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77" w:rsidRPr="005A21EB" w:rsidRDefault="000B2377" w:rsidP="0060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72BF5" w:rsidRPr="00CA04E0" w:rsidRDefault="00672BF5" w:rsidP="00672B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4E0">
        <w:rPr>
          <w:rFonts w:ascii="Times New Roman" w:hAnsi="Times New Roman" w:cs="Times New Roman"/>
          <w:b/>
          <w:sz w:val="26"/>
          <w:szCs w:val="26"/>
        </w:rPr>
        <w:t>ИНФОРМАЦИЯ ОБ ИСПОЛНЕНИИ ПЛАНА (ПРОГРАММЫ)</w:t>
      </w:r>
    </w:p>
    <w:p w:rsidR="00522187" w:rsidRDefault="00672BF5" w:rsidP="00672B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4E0">
        <w:rPr>
          <w:rFonts w:ascii="Times New Roman" w:hAnsi="Times New Roman" w:cs="Times New Roman"/>
          <w:b/>
          <w:sz w:val="26"/>
          <w:szCs w:val="26"/>
        </w:rPr>
        <w:t>МЕРОПРИЯТИЙ ПО ПРОТИВОДЕЙСТВИЮ КОРРУПЦИИ</w:t>
      </w:r>
      <w:r w:rsidR="005221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04E0">
        <w:rPr>
          <w:rFonts w:ascii="Times New Roman" w:hAnsi="Times New Roman" w:cs="Times New Roman"/>
          <w:b/>
          <w:sz w:val="26"/>
          <w:szCs w:val="26"/>
        </w:rPr>
        <w:t>В ГОСУДАРСТВЕННОМ СОБРАНИИ РЕСПУБЛИКИ МОРДОВИЯ</w:t>
      </w:r>
      <w:r w:rsidR="005221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04E0">
        <w:rPr>
          <w:rFonts w:ascii="Times New Roman" w:hAnsi="Times New Roman" w:cs="Times New Roman"/>
          <w:b/>
          <w:sz w:val="26"/>
          <w:szCs w:val="26"/>
        </w:rPr>
        <w:t>И АППАРАТЕ ГОСУДАРСТВЕННОГО СОБРАНИЯ РЕСПУБЛИКИ МОРДОВИЯ</w:t>
      </w:r>
      <w:r w:rsidR="005221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2BF5" w:rsidRDefault="00672BF5" w:rsidP="00672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A21EB">
        <w:rPr>
          <w:rFonts w:ascii="Times New Roman" w:hAnsi="Times New Roman" w:cs="Times New Roman"/>
          <w:b/>
          <w:sz w:val="28"/>
          <w:szCs w:val="28"/>
        </w:rPr>
        <w:t>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4F5E">
        <w:rPr>
          <w:rFonts w:ascii="Times New Roman" w:hAnsi="Times New Roman" w:cs="Times New Roman"/>
          <w:b/>
          <w:sz w:val="28"/>
          <w:szCs w:val="28"/>
        </w:rPr>
        <w:t>3</w:t>
      </w:r>
      <w:r w:rsidRPr="005A21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2BF5" w:rsidRDefault="00672BF5" w:rsidP="00672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17"/>
        <w:gridCol w:w="4765"/>
        <w:gridCol w:w="2835"/>
        <w:gridCol w:w="2693"/>
        <w:gridCol w:w="4111"/>
      </w:tblGrid>
      <w:tr w:rsidR="00672BF5" w:rsidTr="00045A22">
        <w:tc>
          <w:tcPr>
            <w:tcW w:w="617" w:type="dxa"/>
          </w:tcPr>
          <w:p w:rsidR="00672BF5" w:rsidRPr="005A21EB" w:rsidRDefault="00672BF5" w:rsidP="00604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E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65" w:type="dxa"/>
          </w:tcPr>
          <w:p w:rsidR="00672BF5" w:rsidRPr="00604A41" w:rsidRDefault="00672BF5" w:rsidP="00604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672BF5" w:rsidRPr="00604A41" w:rsidRDefault="00672BF5" w:rsidP="00604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4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672BF5" w:rsidRPr="00604A41" w:rsidRDefault="00672BF5" w:rsidP="00604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672BF5" w:rsidRPr="00604A41" w:rsidRDefault="00672BF5" w:rsidP="00604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4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проводимое мероприятие</w:t>
            </w:r>
          </w:p>
        </w:tc>
        <w:tc>
          <w:tcPr>
            <w:tcW w:w="4111" w:type="dxa"/>
          </w:tcPr>
          <w:p w:rsidR="00672BF5" w:rsidRPr="00604A41" w:rsidRDefault="007C4F5E" w:rsidP="00604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7C4F5E" w:rsidTr="00045A22">
        <w:tc>
          <w:tcPr>
            <w:tcW w:w="15021" w:type="dxa"/>
            <w:gridSpan w:val="5"/>
          </w:tcPr>
          <w:p w:rsidR="007C4F5E" w:rsidRPr="00604A41" w:rsidRDefault="007C4F5E" w:rsidP="004B3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A41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Организационные мероприятия</w:t>
            </w:r>
          </w:p>
        </w:tc>
      </w:tr>
      <w:tr w:rsidR="00672BF5" w:rsidTr="00045A22">
        <w:tc>
          <w:tcPr>
            <w:tcW w:w="617" w:type="dxa"/>
          </w:tcPr>
          <w:p w:rsidR="00672BF5" w:rsidRPr="0068051D" w:rsidRDefault="00672BF5" w:rsidP="003818DE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5" w:type="dxa"/>
          </w:tcPr>
          <w:p w:rsidR="00672BF5" w:rsidRPr="007F3BE6" w:rsidRDefault="00672BF5" w:rsidP="009B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заседаний Комиссии по соблюдению требований к служебному поведению государственных гражданских служащих Аппарата Государственного Собрания Республики Мордовия и урегулированию конфликта интересов</w:t>
            </w:r>
          </w:p>
        </w:tc>
        <w:tc>
          <w:tcPr>
            <w:tcW w:w="2835" w:type="dxa"/>
          </w:tcPr>
          <w:p w:rsidR="00672BF5" w:rsidRPr="007F3BE6" w:rsidRDefault="00672BF5" w:rsidP="009B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года, по решению Председателя Комиссии</w:t>
            </w:r>
          </w:p>
        </w:tc>
        <w:tc>
          <w:tcPr>
            <w:tcW w:w="2693" w:type="dxa"/>
          </w:tcPr>
          <w:p w:rsidR="00672BF5" w:rsidRPr="007F3BE6" w:rsidRDefault="00672BF5" w:rsidP="00604A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4111" w:type="dxa"/>
          </w:tcPr>
          <w:p w:rsidR="00672BF5" w:rsidRPr="007F3BE6" w:rsidRDefault="007C4F5E" w:rsidP="000178F5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7AB2">
              <w:rPr>
                <w:rStyle w:val="extendedtext-full"/>
                <w:rFonts w:ascii="Times New Roman" w:hAnsi="Times New Roman" w:cs="Times New Roman"/>
                <w:bCs/>
                <w:sz w:val="26"/>
                <w:szCs w:val="26"/>
              </w:rPr>
              <w:t>Заседания</w:t>
            </w:r>
            <w:r w:rsidRPr="006A7AB2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AB2">
              <w:rPr>
                <w:rStyle w:val="extendedtext-full"/>
                <w:rFonts w:ascii="Times New Roman" w:hAnsi="Times New Roman" w:cs="Times New Roman"/>
                <w:bCs/>
                <w:sz w:val="26"/>
                <w:szCs w:val="26"/>
              </w:rPr>
              <w:t>не</w:t>
            </w:r>
            <w:r w:rsidRPr="006A7AB2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AB2">
              <w:rPr>
                <w:rStyle w:val="extendedtext-full"/>
                <w:rFonts w:ascii="Times New Roman" w:hAnsi="Times New Roman" w:cs="Times New Roman"/>
                <w:bCs/>
                <w:sz w:val="26"/>
                <w:szCs w:val="26"/>
              </w:rPr>
              <w:t>проводились</w:t>
            </w:r>
            <w:r w:rsidRPr="006A7AB2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AB2">
              <w:rPr>
                <w:rStyle w:val="extendedtext-full"/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6A7AB2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связи с </w:t>
            </w:r>
            <w:r w:rsidRPr="006A7AB2">
              <w:rPr>
                <w:rStyle w:val="extendedtext-full"/>
                <w:rFonts w:ascii="Times New Roman" w:hAnsi="Times New Roman" w:cs="Times New Roman"/>
                <w:bCs/>
                <w:sz w:val="26"/>
                <w:szCs w:val="26"/>
              </w:rPr>
              <w:t>отсутствием</w:t>
            </w:r>
            <w:r w:rsidRPr="006A7AB2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AB2">
              <w:rPr>
                <w:rStyle w:val="extendedtext-full"/>
                <w:rFonts w:ascii="Times New Roman" w:hAnsi="Times New Roman" w:cs="Times New Roman"/>
                <w:bCs/>
                <w:sz w:val="26"/>
                <w:szCs w:val="26"/>
              </w:rPr>
              <w:t>оснований</w:t>
            </w:r>
          </w:p>
        </w:tc>
      </w:tr>
      <w:tr w:rsidR="00672BF5" w:rsidTr="00045A22">
        <w:tc>
          <w:tcPr>
            <w:tcW w:w="617" w:type="dxa"/>
          </w:tcPr>
          <w:p w:rsidR="00672BF5" w:rsidRPr="0068051D" w:rsidRDefault="00672BF5" w:rsidP="004B3F31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5" w:type="dxa"/>
          </w:tcPr>
          <w:p w:rsidR="00672BF5" w:rsidRPr="007F3BE6" w:rsidRDefault="00672BF5" w:rsidP="009B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Комиссии по соблюдению требований к служебному поведению государственных гражданских служащих Аппарата Государственного Собрания Республики Мордовия и урегулированию конфликта интересов</w:t>
            </w:r>
          </w:p>
        </w:tc>
        <w:tc>
          <w:tcPr>
            <w:tcW w:w="2835" w:type="dxa"/>
          </w:tcPr>
          <w:p w:rsidR="00672BF5" w:rsidRPr="007F3BE6" w:rsidRDefault="00672BF5" w:rsidP="009B6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2693" w:type="dxa"/>
          </w:tcPr>
          <w:p w:rsidR="00672BF5" w:rsidRPr="007F3BE6" w:rsidRDefault="00672BF5" w:rsidP="004929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Организационное управление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отдел государственной службы и кадров</w:t>
            </w:r>
          </w:p>
        </w:tc>
        <w:tc>
          <w:tcPr>
            <w:tcW w:w="4111" w:type="dxa"/>
          </w:tcPr>
          <w:p w:rsidR="00672BF5" w:rsidRPr="007F3BE6" w:rsidRDefault="007C4F5E" w:rsidP="000178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Основания отсутствовали</w:t>
            </w:r>
          </w:p>
        </w:tc>
      </w:tr>
      <w:tr w:rsidR="00672BF5" w:rsidTr="00045A22">
        <w:tc>
          <w:tcPr>
            <w:tcW w:w="617" w:type="dxa"/>
          </w:tcPr>
          <w:p w:rsidR="00672BF5" w:rsidRPr="0068051D" w:rsidRDefault="00672BF5" w:rsidP="004B3F31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5" w:type="dxa"/>
          </w:tcPr>
          <w:p w:rsidR="00672BF5" w:rsidRDefault="00672BF5" w:rsidP="007C2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заседаний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Государственного Собрания </w:t>
            </w:r>
          </w:p>
          <w:p w:rsidR="00672BF5" w:rsidRPr="007F3BE6" w:rsidRDefault="00672BF5" w:rsidP="007C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72BF5" w:rsidRPr="007F3BE6" w:rsidRDefault="00672BF5" w:rsidP="00F76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года, по решению Председателя Комиссии</w:t>
            </w:r>
          </w:p>
        </w:tc>
        <w:tc>
          <w:tcPr>
            <w:tcW w:w="2693" w:type="dxa"/>
          </w:tcPr>
          <w:p w:rsidR="00672BF5" w:rsidRPr="007F3BE6" w:rsidRDefault="00672BF5" w:rsidP="00604A4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4111" w:type="dxa"/>
          </w:tcPr>
          <w:p w:rsidR="00672BF5" w:rsidRPr="00045A22" w:rsidRDefault="007C4F5E" w:rsidP="00F76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5A22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Проведено 5 заседаний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Государственного Собрания</w:t>
            </w:r>
          </w:p>
          <w:p w:rsidR="002671BE" w:rsidRPr="00045A22" w:rsidRDefault="002671BE" w:rsidP="00F76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72BF5" w:rsidTr="00045A22">
        <w:tc>
          <w:tcPr>
            <w:tcW w:w="617" w:type="dxa"/>
          </w:tcPr>
          <w:p w:rsidR="00672BF5" w:rsidRPr="0068051D" w:rsidRDefault="00672BF5" w:rsidP="008F2A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765" w:type="dxa"/>
          </w:tcPr>
          <w:p w:rsidR="00672BF5" w:rsidRPr="007F3BE6" w:rsidRDefault="00672BF5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Государственного Собрания </w:t>
            </w:r>
          </w:p>
        </w:tc>
        <w:tc>
          <w:tcPr>
            <w:tcW w:w="2835" w:type="dxa"/>
          </w:tcPr>
          <w:p w:rsidR="00672BF5" w:rsidRPr="007F3BE6" w:rsidRDefault="00672BF5" w:rsidP="008F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2693" w:type="dxa"/>
          </w:tcPr>
          <w:p w:rsidR="00672BF5" w:rsidRPr="007F3BE6" w:rsidRDefault="00672BF5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Организационное управление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отдел государственной службы и кадров</w:t>
            </w:r>
          </w:p>
        </w:tc>
        <w:tc>
          <w:tcPr>
            <w:tcW w:w="4111" w:type="dxa"/>
          </w:tcPr>
          <w:p w:rsidR="00672BF5" w:rsidRPr="00045A22" w:rsidRDefault="007C4F5E" w:rsidP="00045A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5A22">
              <w:rPr>
                <w:rFonts w:ascii="Times New Roman" w:hAnsi="Times New Roman" w:cs="Times New Roman"/>
                <w:sz w:val="26"/>
                <w:szCs w:val="26"/>
              </w:rPr>
              <w:t>Осуществлялось организа</w:t>
            </w:r>
            <w:r w:rsidR="00045A22">
              <w:rPr>
                <w:rFonts w:ascii="Times New Roman" w:hAnsi="Times New Roman" w:cs="Times New Roman"/>
                <w:sz w:val="26"/>
                <w:szCs w:val="26"/>
              </w:rPr>
              <w:t xml:space="preserve">ционное, документационное, </w:t>
            </w:r>
            <w:proofErr w:type="spellStart"/>
            <w:proofErr w:type="gramStart"/>
            <w:r w:rsidR="00045A22" w:rsidRPr="00045A2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5A22">
              <w:rPr>
                <w:rFonts w:ascii="Times New Roman" w:hAnsi="Times New Roman" w:cs="Times New Roman"/>
                <w:sz w:val="26"/>
                <w:szCs w:val="26"/>
              </w:rPr>
              <w:t>нформацион</w:t>
            </w:r>
            <w:r w:rsidR="00045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5A22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045A22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деятельности </w:t>
            </w:r>
            <w:r w:rsidRPr="00045A22">
              <w:rPr>
                <w:rFonts w:ascii="Times New Roman" w:hAnsi="Times New Roman" w:cs="Times New Roman"/>
                <w:bCs/>
                <w:sz w:val="26"/>
                <w:szCs w:val="26"/>
              </w:rPr>
              <w:t>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Государственного Собрания Республики Мордовия, а также с</w:t>
            </w:r>
            <w:r w:rsidRPr="00045A22">
              <w:rPr>
                <w:rFonts w:ascii="Times New Roman" w:hAnsi="Times New Roman" w:cs="Times New Roman"/>
                <w:sz w:val="26"/>
                <w:szCs w:val="26"/>
              </w:rPr>
              <w:t xml:space="preserve">одействие в приеме </w:t>
            </w:r>
            <w:r w:rsidRPr="00045A22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сведений о доходах, расходах, об имуществе и обязательствах имущественного характера, представляемых депутатами Государственного Собрания Республики Мордовия</w:t>
            </w:r>
          </w:p>
        </w:tc>
      </w:tr>
      <w:tr w:rsidR="00672BF5" w:rsidTr="00045A22">
        <w:tc>
          <w:tcPr>
            <w:tcW w:w="617" w:type="dxa"/>
          </w:tcPr>
          <w:p w:rsidR="00672BF5" w:rsidRPr="0068051D" w:rsidRDefault="00672BF5" w:rsidP="008F2A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672BF5" w:rsidRPr="007F3BE6" w:rsidRDefault="00672BF5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 соблюдением ограничений и запретов, установленных законодательством о противодействии коррупции лицами, поступающими на государственные должности Республики Мордовия в Государственное Собрание Республики Мордовия и поступающими на государственную гражданскую службу</w:t>
            </w:r>
          </w:p>
        </w:tc>
        <w:tc>
          <w:tcPr>
            <w:tcW w:w="2835" w:type="dxa"/>
          </w:tcPr>
          <w:p w:rsidR="00672BF5" w:rsidRPr="007F3BE6" w:rsidRDefault="00672BF5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672BF5" w:rsidRPr="007F3BE6" w:rsidRDefault="00672BF5" w:rsidP="008F2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</w:tc>
        <w:tc>
          <w:tcPr>
            <w:tcW w:w="4111" w:type="dxa"/>
          </w:tcPr>
          <w:p w:rsidR="0097002F" w:rsidRPr="0097002F" w:rsidRDefault="0097002F" w:rsidP="0097002F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 w:rsidRPr="0097002F">
              <w:rPr>
                <w:rStyle w:val="ad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 xml:space="preserve">Граждане, поступившие в 2023 году </w:t>
            </w:r>
            <w:r w:rsidRPr="0097002F">
              <w:rPr>
                <w:rFonts w:ascii="Times New Roman" w:hAnsi="Times New Roman" w:cs="Times New Roman"/>
                <w:bCs/>
                <w:sz w:val="26"/>
                <w:szCs w:val="26"/>
              </w:rPr>
              <w:t>на государ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ственную гражданскую службу,</w:t>
            </w:r>
            <w:r w:rsidRPr="0097002F">
              <w:rPr>
                <w:rStyle w:val="ad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r w:rsidR="00522187">
              <w:rPr>
                <w:rStyle w:val="ad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 xml:space="preserve">были ознакомлены </w:t>
            </w:r>
            <w:r w:rsidRPr="0097002F">
              <w:rPr>
                <w:rStyle w:val="ad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>с основными нормативными правовыми актами в сфере противодействия коррупции</w:t>
            </w:r>
          </w:p>
          <w:p w:rsidR="00672BF5" w:rsidRPr="007F3BE6" w:rsidRDefault="00672BF5" w:rsidP="0061123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BF5" w:rsidTr="00045A22">
        <w:tc>
          <w:tcPr>
            <w:tcW w:w="617" w:type="dxa"/>
          </w:tcPr>
          <w:p w:rsidR="00672BF5" w:rsidRPr="0068051D" w:rsidRDefault="00672BF5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65" w:type="dxa"/>
          </w:tcPr>
          <w:p w:rsidR="00672BF5" w:rsidRPr="007F3BE6" w:rsidRDefault="00672BF5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контроля за исполнением мероприятий Плана (программы) по противодействию коррупции в Государственном Собрании Республики Мордовия и Аппарате Государственного Собрания Республики Мордовия </w:t>
            </w:r>
          </w:p>
        </w:tc>
        <w:tc>
          <w:tcPr>
            <w:tcW w:w="2835" w:type="dxa"/>
          </w:tcPr>
          <w:p w:rsidR="00672BF5" w:rsidRPr="007F3BE6" w:rsidRDefault="00672BF5" w:rsidP="008F2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672BF5" w:rsidRPr="007F3BE6" w:rsidRDefault="00672BF5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Собрания</w:t>
            </w:r>
          </w:p>
        </w:tc>
        <w:tc>
          <w:tcPr>
            <w:tcW w:w="4111" w:type="dxa"/>
          </w:tcPr>
          <w:p w:rsidR="00672BF5" w:rsidRPr="007F3BE6" w:rsidRDefault="00B82340" w:rsidP="00B8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о</w:t>
            </w:r>
            <w:r w:rsidR="00611231">
              <w:rPr>
                <w:rFonts w:ascii="Times New Roman" w:hAnsi="Times New Roman" w:cs="Times New Roman"/>
                <w:sz w:val="26"/>
                <w:szCs w:val="26"/>
              </w:rPr>
              <w:t>существлял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ся </w:t>
            </w:r>
            <w:r w:rsidR="00611231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</w:tr>
      <w:tr w:rsidR="00C121E1" w:rsidTr="00045A22">
        <w:tc>
          <w:tcPr>
            <w:tcW w:w="15021" w:type="dxa"/>
            <w:gridSpan w:val="5"/>
          </w:tcPr>
          <w:p w:rsidR="00C121E1" w:rsidRPr="007F3BE6" w:rsidRDefault="00C121E1" w:rsidP="00C12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 Совершенствование правовой основы противодействия коррупции, антикоррупционная экспертиза нормативных правовых актов и их проектов</w:t>
            </w:r>
          </w:p>
        </w:tc>
      </w:tr>
      <w:tr w:rsidR="00672BF5" w:rsidTr="00045A22">
        <w:tc>
          <w:tcPr>
            <w:tcW w:w="617" w:type="dxa"/>
          </w:tcPr>
          <w:p w:rsidR="00672BF5" w:rsidRPr="002671BE" w:rsidRDefault="00672BF5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2671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65" w:type="dxa"/>
          </w:tcPr>
          <w:p w:rsidR="00672BF5" w:rsidRPr="007F3BE6" w:rsidRDefault="00672BF5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Обеспечение приведения законов и иных нормативных-правовых актов Государственного Собрания Республики Мордовия в сфере противодействия коррупции в соответствие с федеральным законодательством</w:t>
            </w:r>
          </w:p>
        </w:tc>
        <w:tc>
          <w:tcPr>
            <w:tcW w:w="2835" w:type="dxa"/>
          </w:tcPr>
          <w:p w:rsidR="00672BF5" w:rsidRPr="00A07ECC" w:rsidRDefault="00672BF5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ECC"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после принятия соответствующего федерального акта, если иной срок не установлен федеральным законодательством</w:t>
            </w:r>
          </w:p>
        </w:tc>
        <w:tc>
          <w:tcPr>
            <w:tcW w:w="2693" w:type="dxa"/>
          </w:tcPr>
          <w:p w:rsidR="00672BF5" w:rsidRPr="007F3BE6" w:rsidRDefault="00672BF5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</w:p>
        </w:tc>
        <w:tc>
          <w:tcPr>
            <w:tcW w:w="4111" w:type="dxa"/>
          </w:tcPr>
          <w:p w:rsidR="00852101" w:rsidRPr="00C121E1" w:rsidRDefault="00852101" w:rsidP="00F76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1E1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приведения в соответствие с федеральным законодательством в данной сфере общественных отношений были приняты следующие законы Республики Мордовия:</w:t>
            </w:r>
          </w:p>
          <w:p w:rsidR="00852101" w:rsidRPr="00C121E1" w:rsidRDefault="00F769DF" w:rsidP="00F769DF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52101" w:rsidRPr="00C121E1">
              <w:rPr>
                <w:sz w:val="26"/>
                <w:szCs w:val="26"/>
              </w:rPr>
              <w:t xml:space="preserve"> Закон Республики Мордовия от 27 марта 2023 года          № 11-З «О внесении изменений в Закон Республики Мордовия «О статусе депутата Государственного Собрания Республики Мордовия»;</w:t>
            </w:r>
          </w:p>
          <w:p w:rsidR="00852101" w:rsidRPr="00C121E1" w:rsidRDefault="00852101" w:rsidP="00F769DF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21E1">
              <w:rPr>
                <w:sz w:val="26"/>
                <w:szCs w:val="26"/>
              </w:rPr>
              <w:t xml:space="preserve"> </w:t>
            </w:r>
            <w:r w:rsidR="00F769DF">
              <w:rPr>
                <w:sz w:val="26"/>
                <w:szCs w:val="26"/>
              </w:rPr>
              <w:t xml:space="preserve">  </w:t>
            </w:r>
            <w:r w:rsidRPr="00C121E1">
              <w:rPr>
                <w:sz w:val="26"/>
                <w:szCs w:val="26"/>
              </w:rPr>
              <w:t xml:space="preserve">   Закон Республики Мордовия от 28 апреля 2023 года         № 19-З «О внесении изменений в Закон Республики Мордовия «О противодействии коррупции в Республике Мордовия»;</w:t>
            </w:r>
          </w:p>
          <w:p w:rsidR="00852101" w:rsidRPr="00C121E1" w:rsidRDefault="00852101" w:rsidP="00F769DF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21E1">
              <w:rPr>
                <w:sz w:val="26"/>
                <w:szCs w:val="26"/>
              </w:rPr>
              <w:t xml:space="preserve">       Закон Республики Мордовия от 10 ноября 2023 года № 85-З «О внесении изменений в Закон Республики Мордовия «О противодействии коррупции в Республике Мордовия»;</w:t>
            </w:r>
          </w:p>
          <w:p w:rsidR="00852101" w:rsidRPr="00C121E1" w:rsidRDefault="00852101" w:rsidP="00F769DF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21E1">
              <w:rPr>
                <w:sz w:val="26"/>
                <w:szCs w:val="26"/>
              </w:rPr>
              <w:t xml:space="preserve">        Закон Республики Мордовия от 4 декабря 2023 года № 94-З «О внесении изменений в законы Республики Мордовия о референдумах в части приведения </w:t>
            </w:r>
            <w:r w:rsidRPr="00C121E1">
              <w:rPr>
                <w:sz w:val="26"/>
                <w:szCs w:val="26"/>
              </w:rPr>
              <w:lastRenderedPageBreak/>
              <w:t>их в соответствие с федеральным законодательством»;</w:t>
            </w:r>
          </w:p>
          <w:p w:rsidR="00852101" w:rsidRPr="00C121E1" w:rsidRDefault="00852101" w:rsidP="00F769DF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21E1">
              <w:rPr>
                <w:sz w:val="26"/>
                <w:szCs w:val="26"/>
              </w:rPr>
              <w:t xml:space="preserve">      Закон</w:t>
            </w:r>
            <w:r w:rsidR="00C121E1">
              <w:rPr>
                <w:sz w:val="26"/>
                <w:szCs w:val="26"/>
              </w:rPr>
              <w:t xml:space="preserve"> </w:t>
            </w:r>
            <w:r w:rsidRPr="00C121E1">
              <w:rPr>
                <w:sz w:val="26"/>
                <w:szCs w:val="26"/>
              </w:rPr>
              <w:t>Республики Мордовия от 4 декабря 2023 года № 95-З «О внесении изменений в законы Республики Мордовия о выборах в части приведения их в соответствие с федеральным законодательством»;</w:t>
            </w:r>
          </w:p>
          <w:p w:rsidR="00672BF5" w:rsidRDefault="00045A22" w:rsidP="00F7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852101" w:rsidRPr="00C121E1">
              <w:rPr>
                <w:rFonts w:ascii="Times New Roman" w:hAnsi="Times New Roman" w:cs="Times New Roman"/>
                <w:sz w:val="26"/>
                <w:szCs w:val="26"/>
              </w:rPr>
              <w:t xml:space="preserve">Закон Республики </w:t>
            </w:r>
            <w:proofErr w:type="gramStart"/>
            <w:r w:rsidR="00852101" w:rsidRPr="00C121E1">
              <w:rPr>
                <w:rFonts w:ascii="Times New Roman" w:hAnsi="Times New Roman" w:cs="Times New Roman"/>
                <w:sz w:val="26"/>
                <w:szCs w:val="26"/>
              </w:rPr>
              <w:t>Мордовия  от</w:t>
            </w:r>
            <w:proofErr w:type="gramEnd"/>
            <w:r w:rsidR="00852101" w:rsidRPr="00C121E1">
              <w:rPr>
                <w:rFonts w:ascii="Times New Roman" w:hAnsi="Times New Roman" w:cs="Times New Roman"/>
                <w:sz w:val="26"/>
                <w:szCs w:val="26"/>
              </w:rPr>
              <w:t xml:space="preserve"> 4 декабря 2023 года № 96-З «О внесении изменений в статьи 8 и 16-5 Закона Республики Мордовия «Об Избирательной комиссии Республики Мордовия»</w:t>
            </w:r>
            <w:r w:rsidR="005B304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B3047" w:rsidRPr="007F3BE6" w:rsidRDefault="005B3047" w:rsidP="00500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4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Распоряжениями Председа</w:t>
            </w:r>
            <w:r w:rsidR="00045A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еля Государственного Собрания Республики Мордовия в</w:t>
            </w:r>
            <w:r w:rsidRPr="005B3047">
              <w:rPr>
                <w:rFonts w:ascii="Times New Roman" w:hAnsi="Times New Roman" w:cs="Times New Roman"/>
                <w:sz w:val="26"/>
                <w:szCs w:val="26"/>
              </w:rPr>
              <w:t xml:space="preserve">несены изменения в Кодекс этики и служебного поведения </w:t>
            </w:r>
            <w:proofErr w:type="spellStart"/>
            <w:r w:rsidRPr="005B3047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 w:rsidR="00045A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3047">
              <w:rPr>
                <w:rFonts w:ascii="Times New Roman" w:hAnsi="Times New Roman" w:cs="Times New Roman"/>
                <w:sz w:val="26"/>
                <w:szCs w:val="26"/>
              </w:rPr>
              <w:t>ственных</w:t>
            </w:r>
            <w:proofErr w:type="spellEnd"/>
            <w:r w:rsidRPr="005B3047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3047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Государственного Собрания Республики Мордовия, </w:t>
            </w:r>
            <w:r w:rsidRPr="005B3047">
              <w:rPr>
                <w:rStyle w:val="FontStyle11"/>
                <w:b w:val="0"/>
              </w:rPr>
              <w:t>Перечень</w:t>
            </w:r>
            <w:r>
              <w:rPr>
                <w:rStyle w:val="FontStyle11"/>
                <w:b w:val="0"/>
              </w:rPr>
              <w:t xml:space="preserve"> </w:t>
            </w:r>
            <w:r w:rsidRPr="005B3047">
              <w:rPr>
                <w:rStyle w:val="FontStyle11"/>
                <w:b w:val="0"/>
              </w:rPr>
              <w:t xml:space="preserve">должностей государственной гражданской службы в Аппарате </w:t>
            </w:r>
            <w:proofErr w:type="spellStart"/>
            <w:r w:rsidRPr="005B3047">
              <w:rPr>
                <w:rStyle w:val="FontStyle11"/>
                <w:b w:val="0"/>
              </w:rPr>
              <w:t>Государ</w:t>
            </w:r>
            <w:r w:rsidR="00045A22">
              <w:rPr>
                <w:rStyle w:val="FontStyle11"/>
                <w:b w:val="0"/>
              </w:rPr>
              <w:t>-</w:t>
            </w:r>
            <w:r w:rsidRPr="005B3047">
              <w:rPr>
                <w:rStyle w:val="FontStyle11"/>
                <w:b w:val="0"/>
              </w:rPr>
              <w:t>ственного</w:t>
            </w:r>
            <w:proofErr w:type="spellEnd"/>
            <w:r w:rsidRPr="005B3047">
              <w:rPr>
                <w:rStyle w:val="FontStyle11"/>
                <w:b w:val="0"/>
              </w:rPr>
              <w:t xml:space="preserve"> Собрания Республики Мордовия, при замещении которых государственные гражданские служащие Аппарата Государственного Собрания обязаны представлять сведения о </w:t>
            </w:r>
            <w:r w:rsidRPr="005B3047">
              <w:rPr>
                <w:rStyle w:val="FontStyle11"/>
                <w:b w:val="0"/>
              </w:rPr>
              <w:lastRenderedPageBreak/>
              <w:t>доходах, расходах об имуществе и обязательствах имущественного характера на себя, своих супругу (супруга) и несовершеннолетних детей</w:t>
            </w:r>
            <w:r>
              <w:rPr>
                <w:rStyle w:val="FontStyle11"/>
                <w:b w:val="0"/>
              </w:rPr>
              <w:t xml:space="preserve">, </w:t>
            </w:r>
            <w:r w:rsidRPr="005B3047">
              <w:rPr>
                <w:rStyle w:val="FontStyle11"/>
                <w:b w:val="0"/>
              </w:rPr>
              <w:t>Перечень</w:t>
            </w:r>
            <w:r>
              <w:rPr>
                <w:rStyle w:val="FontStyle11"/>
                <w:b w:val="0"/>
              </w:rPr>
              <w:t xml:space="preserve"> </w:t>
            </w:r>
            <w:r w:rsidRPr="005B3047">
              <w:rPr>
                <w:rStyle w:val="FontStyle11"/>
                <w:b w:val="0"/>
              </w:rPr>
              <w:t xml:space="preserve">должностей государственной гражданской службы в Аппарате </w:t>
            </w:r>
            <w:proofErr w:type="spellStart"/>
            <w:r w:rsidRPr="005B3047">
              <w:rPr>
                <w:rStyle w:val="FontStyle11"/>
                <w:b w:val="0"/>
              </w:rPr>
              <w:t>Государ</w:t>
            </w:r>
            <w:r w:rsidR="00045A22">
              <w:rPr>
                <w:rStyle w:val="FontStyle11"/>
                <w:b w:val="0"/>
              </w:rPr>
              <w:t>-</w:t>
            </w:r>
            <w:r w:rsidRPr="005B3047">
              <w:rPr>
                <w:rStyle w:val="FontStyle11"/>
                <w:b w:val="0"/>
              </w:rPr>
              <w:t>ственного</w:t>
            </w:r>
            <w:proofErr w:type="spellEnd"/>
            <w:r w:rsidRPr="005B3047">
              <w:rPr>
                <w:rStyle w:val="FontStyle11"/>
                <w:b w:val="0"/>
              </w:rPr>
              <w:t xml:space="preserve"> Собрания Республики Мордовия, при замещении (занятии)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</w:tr>
      <w:tr w:rsidR="00672BF5" w:rsidTr="00045A22">
        <w:tc>
          <w:tcPr>
            <w:tcW w:w="617" w:type="dxa"/>
          </w:tcPr>
          <w:p w:rsidR="00672BF5" w:rsidRPr="002671BE" w:rsidRDefault="00672BF5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2671B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765" w:type="dxa"/>
          </w:tcPr>
          <w:p w:rsidR="00672BF5" w:rsidRPr="007F3BE6" w:rsidRDefault="00672BF5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антикоррупционной экспертизы проектов законов Республики Мордовия и иных нормативных правовых актов, внесенных в Государственное Собрание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Мордовия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в порядке законодательной инициативы</w:t>
            </w:r>
          </w:p>
        </w:tc>
        <w:tc>
          <w:tcPr>
            <w:tcW w:w="2835" w:type="dxa"/>
          </w:tcPr>
          <w:p w:rsidR="00672BF5" w:rsidRPr="007F3BE6" w:rsidRDefault="00672BF5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672BF5" w:rsidRPr="007F3BE6" w:rsidRDefault="00672BF5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Правовое управление,</w:t>
            </w:r>
          </w:p>
          <w:p w:rsidR="00672BF5" w:rsidRPr="007F3BE6" w:rsidRDefault="00672BF5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4111" w:type="dxa"/>
          </w:tcPr>
          <w:p w:rsidR="00672BF5" w:rsidRPr="007F3BE6" w:rsidRDefault="00852101" w:rsidP="0097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324E78">
              <w:rPr>
                <w:rFonts w:ascii="Times New Roman" w:eastAsia="Times New Roman" w:hAnsi="Times New Roman" w:cs="Times New Roman"/>
                <w:sz w:val="26"/>
                <w:szCs w:val="26"/>
              </w:rPr>
              <w:t>рганизована и проведена антикоррупционная экспертиза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324E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проектов законов Республики Мордовия, внесенных в Государственное Собрание Республики Мордовия в порядке законодательной инициативы, и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24E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324E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остановлений </w:t>
            </w:r>
            <w:proofErr w:type="spellStart"/>
            <w:proofErr w:type="gramStart"/>
            <w:r w:rsidRPr="00324E7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</w:t>
            </w:r>
            <w:r w:rsidR="005002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24E78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ственного</w:t>
            </w:r>
            <w:proofErr w:type="spellEnd"/>
            <w:proofErr w:type="gramEnd"/>
            <w:r w:rsidRPr="00324E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Собрания Республики Мордовия нормативного характера</w:t>
            </w:r>
          </w:p>
        </w:tc>
      </w:tr>
      <w:tr w:rsidR="00672BF5" w:rsidTr="00045A22">
        <w:tc>
          <w:tcPr>
            <w:tcW w:w="617" w:type="dxa"/>
          </w:tcPr>
          <w:p w:rsidR="00672BF5" w:rsidRPr="002671BE" w:rsidRDefault="00672BF5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2671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65" w:type="dxa"/>
          </w:tcPr>
          <w:p w:rsidR="00672BF5" w:rsidRPr="007F3BE6" w:rsidRDefault="00672BF5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антикоррупционной экспертизы законов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Мордовия при мониторинге их применения</w:t>
            </w:r>
          </w:p>
        </w:tc>
        <w:tc>
          <w:tcPr>
            <w:tcW w:w="2835" w:type="dxa"/>
          </w:tcPr>
          <w:p w:rsidR="00672BF5" w:rsidRPr="007F3BE6" w:rsidRDefault="00672BF5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BF5" w:rsidRPr="007F3BE6" w:rsidRDefault="00672BF5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672BF5" w:rsidRPr="005D789E" w:rsidRDefault="00672BF5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9E">
              <w:rPr>
                <w:rFonts w:ascii="Times New Roman" w:hAnsi="Times New Roman" w:cs="Times New Roman"/>
                <w:sz w:val="25"/>
                <w:szCs w:val="25"/>
              </w:rPr>
              <w:t xml:space="preserve">Структурные подразделения Аппарата </w:t>
            </w:r>
            <w:r w:rsidRPr="005D789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Государственного Собрания по вопросам их ведения</w:t>
            </w:r>
          </w:p>
        </w:tc>
        <w:tc>
          <w:tcPr>
            <w:tcW w:w="4111" w:type="dxa"/>
          </w:tcPr>
          <w:p w:rsidR="00852101" w:rsidRDefault="00852101" w:rsidP="00611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Осуществлялись на постоянной основе в рабочем порядке</w:t>
            </w:r>
          </w:p>
          <w:p w:rsidR="00672BF5" w:rsidRPr="005D789E" w:rsidRDefault="00672BF5" w:rsidP="0061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72BF5" w:rsidTr="00045A22">
        <w:tc>
          <w:tcPr>
            <w:tcW w:w="617" w:type="dxa"/>
          </w:tcPr>
          <w:p w:rsidR="00672BF5" w:rsidRPr="002671BE" w:rsidRDefault="00672BF5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2671B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65" w:type="dxa"/>
          </w:tcPr>
          <w:p w:rsidR="00672BF5" w:rsidRPr="007F3BE6" w:rsidRDefault="00672BF5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Проведение первичной антикоррупционной экспертизы проектов нормативных правовых актов, подготавливаемых Аппаратом Государственного Собрания</w:t>
            </w:r>
          </w:p>
        </w:tc>
        <w:tc>
          <w:tcPr>
            <w:tcW w:w="2835" w:type="dxa"/>
          </w:tcPr>
          <w:p w:rsidR="00672BF5" w:rsidRPr="007F3BE6" w:rsidRDefault="00672BF5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BF5" w:rsidRPr="007F3BE6" w:rsidRDefault="00672BF5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672BF5" w:rsidRPr="005D789E" w:rsidRDefault="00672BF5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9E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Аппарата Государственного Собрания по вопросам их ведения</w:t>
            </w:r>
          </w:p>
        </w:tc>
        <w:tc>
          <w:tcPr>
            <w:tcW w:w="4111" w:type="dxa"/>
          </w:tcPr>
          <w:p w:rsidR="00672BF5" w:rsidRPr="005D789E" w:rsidRDefault="00852101" w:rsidP="0097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>При рассмотрении в рабочем порядке (до момента официального внесения) проектов нормативных правовых актов, подготавливаемых Аппаратом Государственного Собрания самостоятельно либо на основании предложений исполнительных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>органов государственной власти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>государственных органов),</w:t>
            </w:r>
            <w:r w:rsidR="00970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>была проведена первичная антикоррупционная экспертиза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законов Республики Мордовия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проектов постановлений </w:t>
            </w: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>Государственного Собрания Республики Мордовия нормативного характера</w:t>
            </w:r>
          </w:p>
        </w:tc>
      </w:tr>
      <w:tr w:rsidR="00672BF5" w:rsidTr="00045A22">
        <w:tc>
          <w:tcPr>
            <w:tcW w:w="617" w:type="dxa"/>
          </w:tcPr>
          <w:p w:rsidR="00672BF5" w:rsidRPr="002671BE" w:rsidRDefault="00672BF5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2671B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65" w:type="dxa"/>
          </w:tcPr>
          <w:p w:rsidR="00672BF5" w:rsidRPr="007F3BE6" w:rsidRDefault="00672BF5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Подготовка и направление в Управление Министерства юстиции Российской Федерации по Республике Мордовия информации о результатах рассмотрения поступивших в Государственное Собрание Республики Мордовия заключений по итогам независимой антикоррупционной экспертизы</w:t>
            </w:r>
          </w:p>
        </w:tc>
        <w:tc>
          <w:tcPr>
            <w:tcW w:w="2835" w:type="dxa"/>
          </w:tcPr>
          <w:p w:rsidR="00672BF5" w:rsidRDefault="00672BF5" w:rsidP="0082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До 1 февраля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672BF5" w:rsidRPr="007F3BE6" w:rsidRDefault="00672BF5" w:rsidP="00D5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672BF5" w:rsidRPr="007F3BE6" w:rsidRDefault="00672BF5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</w:p>
        </w:tc>
        <w:tc>
          <w:tcPr>
            <w:tcW w:w="4111" w:type="dxa"/>
          </w:tcPr>
          <w:p w:rsidR="00672BF5" w:rsidRPr="007F3BE6" w:rsidRDefault="00852101" w:rsidP="0069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запросом Министерства юстиции Российской Федерации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Pr="004C3AB3">
              <w:rPr>
                <w:rFonts w:ascii="Times New Roman" w:hAnsi="Times New Roman" w:cs="Times New Roman"/>
                <w:sz w:val="26"/>
                <w:szCs w:val="26"/>
              </w:rPr>
              <w:t>№16/152464-ВФ</w:t>
            </w: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 xml:space="preserve"> о мониторинге проведения независимой антикоррупционной экспертизы аккредитованными независимыми экспертами соответствующая информация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готовится и направляется </w:t>
            </w: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>в Управление Минюста России по Республике Мордовия в установленный срок</w:t>
            </w:r>
          </w:p>
        </w:tc>
      </w:tr>
      <w:tr w:rsidR="00672BF5" w:rsidTr="00045A22">
        <w:tc>
          <w:tcPr>
            <w:tcW w:w="617" w:type="dxa"/>
          </w:tcPr>
          <w:p w:rsidR="00672BF5" w:rsidRPr="0068051D" w:rsidRDefault="00672BF5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765" w:type="dxa"/>
          </w:tcPr>
          <w:p w:rsidR="00672BF5" w:rsidRPr="007F3BE6" w:rsidRDefault="00672BF5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Направление в прокуратуру Республики Мордовия, Управление Министерства юстиции Российской Федерации по Республике Мордовия проектов законов Республики Мордовия, проектов иных нормативных правовых актов для оценки соответствия действующему федеральному законодательству</w:t>
            </w:r>
          </w:p>
        </w:tc>
        <w:tc>
          <w:tcPr>
            <w:tcW w:w="2835" w:type="dxa"/>
          </w:tcPr>
          <w:p w:rsidR="00672BF5" w:rsidRPr="007F3BE6" w:rsidRDefault="00672BF5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672BF5" w:rsidRPr="007F3BE6" w:rsidRDefault="00672BF5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4111" w:type="dxa"/>
          </w:tcPr>
          <w:p w:rsidR="00672BF5" w:rsidRPr="007F3BE6" w:rsidRDefault="00852101" w:rsidP="00F7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прокуратуру Республики Мордовия, Управление Министерства юстиции Российской Федерации по Республике Мордовия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постоянной основе </w:t>
            </w:r>
            <w:r w:rsidRPr="004C3AB3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направлялись проекты законов Республики Мордовия, проекты иных нормативных правовых актов для предложений и замечаний</w:t>
            </w:r>
          </w:p>
        </w:tc>
      </w:tr>
      <w:tr w:rsidR="00C121E1" w:rsidTr="00045A22">
        <w:tc>
          <w:tcPr>
            <w:tcW w:w="15021" w:type="dxa"/>
            <w:gridSpan w:val="5"/>
          </w:tcPr>
          <w:p w:rsidR="00C121E1" w:rsidRDefault="00C121E1" w:rsidP="0052218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/>
                <w:sz w:val="26"/>
                <w:szCs w:val="26"/>
              </w:rPr>
              <w:t>3. Работа с институтами гражданского общества, обращениями граждан</w:t>
            </w:r>
          </w:p>
          <w:p w:rsidR="00522187" w:rsidRPr="007F3BE6" w:rsidRDefault="00522187" w:rsidP="0052218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2BF5" w:rsidTr="00045A22">
        <w:tc>
          <w:tcPr>
            <w:tcW w:w="617" w:type="dxa"/>
          </w:tcPr>
          <w:p w:rsidR="00672BF5" w:rsidRPr="0068051D" w:rsidRDefault="00672BF5" w:rsidP="008F2A10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65" w:type="dxa"/>
          </w:tcPr>
          <w:p w:rsidR="00672BF5" w:rsidRPr="007F3BE6" w:rsidRDefault="00672BF5" w:rsidP="008F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Участие депутатов Государственного Собрания Республики Мордовия в мероприятиях по вопросам противодействия коррупции, организованных научными, образовательными организациями, институтами гражданского общества</w:t>
            </w:r>
          </w:p>
        </w:tc>
        <w:tc>
          <w:tcPr>
            <w:tcW w:w="2835" w:type="dxa"/>
          </w:tcPr>
          <w:p w:rsidR="00672BF5" w:rsidRPr="007F3BE6" w:rsidRDefault="00672BF5" w:rsidP="008F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672BF5" w:rsidRPr="007F3BE6" w:rsidRDefault="00672BF5" w:rsidP="008F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Депутаты Государственного Собрания Республики Мордовия</w:t>
            </w:r>
          </w:p>
        </w:tc>
        <w:tc>
          <w:tcPr>
            <w:tcW w:w="4111" w:type="dxa"/>
          </w:tcPr>
          <w:p w:rsidR="00672BF5" w:rsidRPr="007F3BE6" w:rsidRDefault="00E93572" w:rsidP="00C1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Осуществлялось на постоянной основе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Рассмотрение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депутатами Государственного Собрания Республики Мордовия обращений граждан, в </w:t>
            </w:r>
            <w:proofErr w:type="spellStart"/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. на личном приеме, по вопросам противодействия коррупции  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Депутаты Государственного Собрания Республики Мордовия</w:t>
            </w:r>
          </w:p>
        </w:tc>
        <w:tc>
          <w:tcPr>
            <w:tcW w:w="4111" w:type="dxa"/>
          </w:tcPr>
          <w:p w:rsidR="00E93572" w:rsidRPr="006A7AB2" w:rsidRDefault="008511AD" w:rsidP="00851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Сведений об обращениях граждан по вопросам </w:t>
            </w:r>
            <w:r w:rsidR="00E93572">
              <w:rPr>
                <w:rFonts w:ascii="Times New Roman" w:hAnsi="Times New Roman" w:cs="Times New Roman"/>
                <w:sz w:val="26"/>
                <w:szCs w:val="26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93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поступающих депутатам</w:t>
            </w:r>
            <w:r w:rsidR="00E93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572" w:rsidRPr="006A7AB2">
              <w:rPr>
                <w:rFonts w:ascii="Times New Roman" w:hAnsi="Times New Roman" w:cs="Times New Roman"/>
                <w:sz w:val="26"/>
                <w:szCs w:val="26"/>
              </w:rPr>
              <w:t>Государственно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E93572" w:rsidRPr="006A7AB2">
              <w:rPr>
                <w:rFonts w:ascii="Times New Roman" w:hAnsi="Times New Roman" w:cs="Times New Roman"/>
                <w:sz w:val="26"/>
                <w:szCs w:val="26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93572" w:rsidRPr="006A7AB2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Мордовия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не имеется </w:t>
            </w:r>
            <w:r w:rsidR="00E93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65" w:type="dxa"/>
          </w:tcPr>
          <w:p w:rsidR="00E9357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публичных слушаний, общественных обсуждений   по проекту закона о республиканском бюджете Республики Мордовия, годовому отчету об исполнении республиканского бюджета Республики Мордовия,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привлечение граждан, институтов гражданского общества  </w:t>
            </w:r>
          </w:p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сроки, установленны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законодательством Республики Мордовия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у, финансам и налогам </w:t>
            </w:r>
          </w:p>
        </w:tc>
        <w:tc>
          <w:tcPr>
            <w:tcW w:w="4111" w:type="dxa"/>
          </w:tcPr>
          <w:p w:rsidR="003F3A8F" w:rsidRPr="00D50405" w:rsidRDefault="003F3A8F" w:rsidP="00C1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мая 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публичные слушания 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 xml:space="preserve">по годовому отчету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исполнении </w:t>
            </w:r>
            <w:proofErr w:type="spellStart"/>
            <w:proofErr w:type="gramStart"/>
            <w:r w:rsidRPr="00D50405">
              <w:rPr>
                <w:rFonts w:ascii="Times New Roman" w:hAnsi="Times New Roman" w:cs="Times New Roman"/>
                <w:sz w:val="26"/>
                <w:szCs w:val="26"/>
              </w:rPr>
              <w:t>республи</w:t>
            </w:r>
            <w:r w:rsidR="00C121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>канского</w:t>
            </w:r>
            <w:proofErr w:type="spellEnd"/>
            <w:proofErr w:type="gramEnd"/>
            <w:r w:rsidRPr="00D50405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Республики Мордовия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 xml:space="preserve"> год;</w:t>
            </w:r>
          </w:p>
          <w:p w:rsidR="00E93572" w:rsidRPr="007F3BE6" w:rsidRDefault="003F3A8F" w:rsidP="00C1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декабря 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ода проведены публичные слушания 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республиканском бюджете Республики Мордовия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50405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765" w:type="dxa"/>
          </w:tcPr>
          <w:p w:rsidR="00E9357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Анализ обращений граждан, поступивших в Государственное Собрание, на предмет наличия информации о фактах коррупции</w:t>
            </w:r>
          </w:p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3572" w:rsidRPr="007F3BE6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работе с обращениями граждан </w:t>
            </w:r>
          </w:p>
        </w:tc>
        <w:tc>
          <w:tcPr>
            <w:tcW w:w="4111" w:type="dxa"/>
          </w:tcPr>
          <w:p w:rsidR="00E93572" w:rsidRDefault="00E93572" w:rsidP="00C1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Обращений граждан, касающихся информации о фактах коррупции, в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Государственно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Мордовия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поступало</w:t>
            </w:r>
          </w:p>
        </w:tc>
      </w:tr>
      <w:tr w:rsidR="00C121E1" w:rsidTr="00045A22">
        <w:tc>
          <w:tcPr>
            <w:tcW w:w="15021" w:type="dxa"/>
            <w:gridSpan w:val="5"/>
          </w:tcPr>
          <w:p w:rsidR="00C121E1" w:rsidRPr="007F3BE6" w:rsidRDefault="00C121E1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/>
                <w:sz w:val="26"/>
                <w:szCs w:val="26"/>
              </w:rPr>
              <w:t>4. Внедрение антикоррупционных механизмов в рамках реализации законодательства</w:t>
            </w:r>
          </w:p>
          <w:p w:rsidR="00C121E1" w:rsidRPr="007F3BE6" w:rsidRDefault="00C121E1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b/>
                <w:sz w:val="26"/>
                <w:szCs w:val="26"/>
              </w:rPr>
              <w:t>о государственной гражданской службе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организационных, разъяснительных и иных мер по соблюдению государственными гражданскими служащими Аппарата Государственного Собрания ограничений, запретов и по исполнению обязанностей, установленных  в целях противодействия коррупции, в том числе ограничений, касающихся получения подарков 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</w:tc>
        <w:tc>
          <w:tcPr>
            <w:tcW w:w="4111" w:type="dxa"/>
          </w:tcPr>
          <w:p w:rsidR="00E93572" w:rsidRPr="007F3BE6" w:rsidRDefault="003F1C37" w:rsidP="0069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Государственные гражданские служащие Аппарата Государственного Собрания Республики Мордовия   ознакомлены со статьями 16, 17, 18 Федерального закона от 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апреля 2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004 года     № 79-ФЗ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государственной гражданской службе Российской Федерации»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, статьями 9, 12, 12.3 Федерального закона от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2008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 xml:space="preserve"> № 273-ФЗ «О противодействии коррупции». До сведения государственных гражданских служащих доводились методические рекомендации Министерства труда и социальной защиты Российской Федерации по соблюдению служащими норм этики в целях противодействия коррупции, о необходимости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соблюдения запрета дарить и получать подарки</w:t>
            </w:r>
          </w:p>
        </w:tc>
      </w:tr>
      <w:tr w:rsidR="00E93572" w:rsidTr="00045A22">
        <w:trPr>
          <w:trHeight w:val="442"/>
        </w:trPr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Обсуждение проблем практики соблюдения государственными гражданскими служащими Республики Мордовия антикоррупционных требований к служебному поведению и (или) требований об урегулировании конфликта интересов либо осуществлении мер по предупреждению коррупции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В течение года (при наличии предусмотренных законодательством оснований)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Комиссия по соблюдению требований к служебному поведению государственных гражданских служащих Аппарата Государственного Собрания Республики Мордовия и урегулированию конфликта интересов</w:t>
            </w:r>
          </w:p>
        </w:tc>
        <w:tc>
          <w:tcPr>
            <w:tcW w:w="4111" w:type="dxa"/>
          </w:tcPr>
          <w:p w:rsidR="00E93572" w:rsidRPr="007F3BE6" w:rsidRDefault="003F1C37" w:rsidP="00691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AB2">
              <w:rPr>
                <w:rStyle w:val="extendedtext-full"/>
                <w:rFonts w:ascii="Times New Roman" w:hAnsi="Times New Roman" w:cs="Times New Roman"/>
                <w:bCs/>
                <w:sz w:val="26"/>
                <w:szCs w:val="26"/>
              </w:rPr>
              <w:t>Заседания</w:t>
            </w:r>
            <w:r w:rsidRPr="006A7AB2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AB2">
              <w:rPr>
                <w:rFonts w:ascii="Times New Roman" w:hAnsi="Times New Roman" w:cs="Times New Roman"/>
                <w:bCs/>
                <w:sz w:val="26"/>
                <w:szCs w:val="26"/>
              </w:rPr>
              <w:t>Комиссии по соблюдению требований к служебному поведению государственных гражданских служащих Аппарата Государственного Собрания Республики Мордовия и урегулированию конфликта интересов</w:t>
            </w:r>
            <w:r w:rsidRPr="006A7AB2">
              <w:rPr>
                <w:rStyle w:val="extendedtext-full"/>
                <w:rFonts w:ascii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Pr="006A7AB2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AB2">
              <w:rPr>
                <w:rStyle w:val="extendedtext-full"/>
                <w:rFonts w:ascii="Times New Roman" w:hAnsi="Times New Roman" w:cs="Times New Roman"/>
                <w:bCs/>
                <w:sz w:val="26"/>
                <w:szCs w:val="26"/>
              </w:rPr>
              <w:t>проводились</w:t>
            </w:r>
            <w:r w:rsidRPr="006A7AB2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AB2">
              <w:rPr>
                <w:rStyle w:val="extendedtext-full"/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6A7AB2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связи с </w:t>
            </w:r>
            <w:r w:rsidRPr="006A7AB2">
              <w:rPr>
                <w:rStyle w:val="extendedtext-full"/>
                <w:rFonts w:ascii="Times New Roman" w:hAnsi="Times New Roman" w:cs="Times New Roman"/>
                <w:bCs/>
                <w:sz w:val="26"/>
                <w:szCs w:val="26"/>
              </w:rPr>
              <w:t>отсутствием</w:t>
            </w:r>
            <w:r w:rsidRPr="006A7AB2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AB2">
              <w:rPr>
                <w:rStyle w:val="extendedtext-full"/>
                <w:rFonts w:ascii="Times New Roman" w:hAnsi="Times New Roman" w:cs="Times New Roman"/>
                <w:bCs/>
                <w:sz w:val="26"/>
                <w:szCs w:val="26"/>
              </w:rPr>
              <w:t>оснований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Мониторинг соблюдения государственными гражданскими служащими Аппарата Государственного Собрания Кодекса</w:t>
            </w:r>
            <w:r w:rsidRPr="007F3B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этики и служебного поведения государственных гражданских служащих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руководители соответствующих структурных подразделений Аппарата Государственного Собрания</w:t>
            </w:r>
          </w:p>
        </w:tc>
        <w:tc>
          <w:tcPr>
            <w:tcW w:w="4111" w:type="dxa"/>
          </w:tcPr>
          <w:p w:rsidR="00E93572" w:rsidRPr="007F3BE6" w:rsidRDefault="003F1C37" w:rsidP="006911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Государственными гражданскими служащими Аппарата Государственного Собрания Республики Мордовия соблюдался Кодекс</w:t>
            </w:r>
            <w:r w:rsidRPr="006A7A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этики и служебного поведения государственных гражданских служащих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депутатами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Собрания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Мордовия Правил депутатской этики 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Комиссия Государственного Собрания Республики Мордовия по вопросам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депутатской этики, отдел по работе с обращениями граждан </w:t>
            </w:r>
          </w:p>
        </w:tc>
        <w:tc>
          <w:tcPr>
            <w:tcW w:w="4111" w:type="dxa"/>
          </w:tcPr>
          <w:p w:rsidR="00E93572" w:rsidRDefault="00F769DF" w:rsidP="001D2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Депутатами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Собрания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Мордовия Правила депутатской этики соблюдались. </w:t>
            </w:r>
            <w:r w:rsidR="007143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Проведено 1 заседание Комиссии по вопросам </w:t>
            </w:r>
            <w:r w:rsidR="007143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депутатской этики</w:t>
            </w:r>
            <w:r w:rsidR="001D2C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(в</w:t>
            </w:r>
            <w:r w:rsidR="00772B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опрос</w:t>
            </w:r>
            <w:r w:rsidR="001D2C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внесен</w:t>
            </w:r>
            <w:r w:rsidR="006B18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ию изменений в состав Комиссии)</w:t>
            </w:r>
          </w:p>
        </w:tc>
      </w:tr>
      <w:tr w:rsidR="00E93572" w:rsidTr="00045A22">
        <w:trPr>
          <w:trHeight w:val="867"/>
        </w:trPr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Организация систематического проведения оценки коррупционных рисков, возникающих при реализации Аппаратом Государственного Собрания Республики Мордовия своих полномочий, и внесение уточнений в перечень должностей государственной службы, замещение которых связано с коррупционными рисками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отдел государственной службы и кадров</w:t>
            </w:r>
          </w:p>
        </w:tc>
        <w:tc>
          <w:tcPr>
            <w:tcW w:w="4111" w:type="dxa"/>
          </w:tcPr>
          <w:p w:rsidR="00E93572" w:rsidRPr="007F3BE6" w:rsidRDefault="003F1C37" w:rsidP="0052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Осуществлял</w:t>
            </w:r>
            <w:r w:rsidR="00522187">
              <w:rPr>
                <w:rFonts w:ascii="Times New Roman" w:hAnsi="Times New Roman" w:cs="Times New Roman"/>
                <w:sz w:val="26"/>
                <w:szCs w:val="26"/>
              </w:rPr>
              <w:t xml:space="preserve">ась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</w:tr>
      <w:tr w:rsidR="00E93572" w:rsidTr="00045A22">
        <w:trPr>
          <w:trHeight w:val="3448"/>
        </w:trPr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Аппарата Государственного Собрания Республики Мордовия и должностных лиц Аппарата Государственного Собрания Республики Мордовия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квартал при наличии такой практики</w:t>
            </w:r>
          </w:p>
        </w:tc>
        <w:tc>
          <w:tcPr>
            <w:tcW w:w="2693" w:type="dxa"/>
          </w:tcPr>
          <w:p w:rsidR="00E93572" w:rsidRPr="005D789E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9E">
              <w:rPr>
                <w:rFonts w:ascii="Times New Roman" w:hAnsi="Times New Roman" w:cs="Times New Roman"/>
                <w:sz w:val="25"/>
                <w:szCs w:val="25"/>
              </w:rPr>
              <w:t>Правовое управление (рассмотрение вопросов правоприменительной практики), Председатель Государственного Собрания, руководители структурных подразделений Аппарата Государственного Собрания (выработка и принятие мер по предупреждению и устранению причин выявленных нарушений)</w:t>
            </w:r>
          </w:p>
        </w:tc>
        <w:tc>
          <w:tcPr>
            <w:tcW w:w="4111" w:type="dxa"/>
          </w:tcPr>
          <w:p w:rsidR="00E93572" w:rsidRPr="005D789E" w:rsidRDefault="00852101" w:rsidP="006B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 xml:space="preserve">Решений судов, арбитражных судов о признании недействительными </w:t>
            </w:r>
            <w:proofErr w:type="spellStart"/>
            <w:proofErr w:type="gramStart"/>
            <w:r w:rsidRPr="000B75FD">
              <w:rPr>
                <w:rFonts w:ascii="Times New Roman" w:hAnsi="Times New Roman" w:cs="Times New Roman"/>
                <w:sz w:val="26"/>
                <w:szCs w:val="26"/>
              </w:rPr>
              <w:t>ненорма</w:t>
            </w:r>
            <w:r w:rsidR="00A32F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>тивных</w:t>
            </w:r>
            <w:proofErr w:type="spellEnd"/>
            <w:proofErr w:type="gramEnd"/>
            <w:r w:rsidRPr="000B75FD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актов, незаконными решений и действий (бездействия) Аппарата Государственного Собрания Республики Мордовия и должностных лиц Аппарата Государственного Собрания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>Республики Мордовия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Pr="000B75FD">
              <w:rPr>
                <w:rFonts w:ascii="Times New Roman" w:hAnsi="Times New Roman" w:cs="Times New Roman"/>
                <w:sz w:val="26"/>
                <w:szCs w:val="26"/>
              </w:rPr>
              <w:t>не было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Использование кадровых технологий, обеспечивающих квалификационные требования к государственным гражданским служащим Аппарата Государственного Собрания, в целях противодействия коррупции: конкурсное замещение вакантных должностей, формирование резерва кадров, аттестация, повышение квалификации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Председатель Государственного Собрания, организационное управление,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государственной службы и кадров </w:t>
            </w:r>
          </w:p>
        </w:tc>
        <w:tc>
          <w:tcPr>
            <w:tcW w:w="4111" w:type="dxa"/>
          </w:tcPr>
          <w:p w:rsidR="00E93572" w:rsidRPr="007F3BE6" w:rsidRDefault="00F769DF" w:rsidP="0069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 к</w:t>
            </w:r>
            <w:r w:rsidR="003F1C37">
              <w:rPr>
                <w:rFonts w:ascii="Times New Roman" w:hAnsi="Times New Roman" w:cs="Times New Roman"/>
                <w:sz w:val="26"/>
                <w:szCs w:val="26"/>
              </w:rPr>
              <w:t>онкурс на замещение вакантн</w:t>
            </w:r>
            <w:r w:rsidR="00380913"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="003F1C37">
              <w:rPr>
                <w:rFonts w:ascii="Times New Roman" w:hAnsi="Times New Roman" w:cs="Times New Roman"/>
                <w:sz w:val="26"/>
                <w:szCs w:val="26"/>
              </w:rPr>
              <w:t>должност</w:t>
            </w:r>
            <w:r w:rsidR="006B18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F1C37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службы, по итогам конкурс</w:t>
            </w:r>
            <w:r w:rsidR="003809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F1C37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</w:t>
            </w:r>
            <w:r w:rsidR="003809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F1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замещена. </w:t>
            </w:r>
            <w:r w:rsidR="003F1C37" w:rsidRPr="001C6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5F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F1C37" w:rsidRPr="001C63F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гражданских служащих Аппарата </w:t>
            </w:r>
            <w:proofErr w:type="spellStart"/>
            <w:proofErr w:type="gramStart"/>
            <w:r w:rsidR="003F1C37" w:rsidRPr="001C63F0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 w:rsidR="006911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F1C37" w:rsidRPr="001C63F0">
              <w:rPr>
                <w:rFonts w:ascii="Times New Roman" w:hAnsi="Times New Roman" w:cs="Times New Roman"/>
                <w:sz w:val="26"/>
                <w:szCs w:val="26"/>
              </w:rPr>
              <w:t>ственного</w:t>
            </w:r>
            <w:proofErr w:type="spellEnd"/>
            <w:proofErr w:type="gramEnd"/>
            <w:r w:rsidR="003F1C37" w:rsidRPr="006A7AB2">
              <w:rPr>
                <w:rFonts w:ascii="Times New Roman" w:hAnsi="Times New Roman" w:cs="Times New Roman"/>
                <w:sz w:val="26"/>
                <w:szCs w:val="26"/>
              </w:rPr>
              <w:t xml:space="preserve"> Собрания прошли курсы повышения квалификации и обучающие семинары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участия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лиц, замещающих должности государственной гражданской службы в Аппарате Государственного Собрания, в должностные обязанности которых входит участие в противодействии коррупции</w:t>
            </w: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3572" w:rsidRPr="007F3BE6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93572" w:rsidRPr="007F3BE6" w:rsidRDefault="003F1C37" w:rsidP="0052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805F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 xml:space="preserve"> году государственный гражданский служащий, в должностные обязанности которого входит участие в противодействии коррупции, прошел курсы повышения квалификации </w:t>
            </w:r>
          </w:p>
        </w:tc>
      </w:tr>
      <w:tr w:rsidR="00E93572" w:rsidTr="00691144">
        <w:trPr>
          <w:trHeight w:val="2661"/>
        </w:trPr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участия лиц, впервые поступивших на государственную гражданскую службу в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Аппарат Государственного Собрания</w:t>
            </w: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7F3BE6" w:rsidRDefault="00E93572" w:rsidP="006B18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</w:tc>
        <w:tc>
          <w:tcPr>
            <w:tcW w:w="4111" w:type="dxa"/>
          </w:tcPr>
          <w:p w:rsidR="00E93572" w:rsidRDefault="003F1C37" w:rsidP="003312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8B7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805F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58B7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F07F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58B7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</w:t>
            </w:r>
            <w:r w:rsidR="00F07F6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A58B7">
              <w:rPr>
                <w:rFonts w:ascii="Times New Roman" w:hAnsi="Times New Roman" w:cs="Times New Roman"/>
                <w:sz w:val="26"/>
                <w:szCs w:val="26"/>
              </w:rPr>
              <w:t xml:space="preserve"> служащи</w:t>
            </w:r>
            <w:r w:rsidR="00F07F6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A58B7">
              <w:rPr>
                <w:rFonts w:ascii="Times New Roman" w:hAnsi="Times New Roman" w:cs="Times New Roman"/>
                <w:sz w:val="26"/>
                <w:szCs w:val="26"/>
              </w:rPr>
              <w:t>, впервые поступивши</w:t>
            </w:r>
            <w:r w:rsidR="0033121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A58B7">
              <w:rPr>
                <w:rFonts w:ascii="Times New Roman" w:hAnsi="Times New Roman" w:cs="Times New Roman"/>
                <w:sz w:val="26"/>
                <w:szCs w:val="26"/>
              </w:rPr>
              <w:t xml:space="preserve"> на гражданскую службу</w:t>
            </w:r>
            <w:r w:rsidR="00F07F6A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Мордовия</w:t>
            </w:r>
            <w:r w:rsidRPr="004A58B7">
              <w:rPr>
                <w:rFonts w:ascii="Times New Roman" w:hAnsi="Times New Roman" w:cs="Times New Roman"/>
                <w:sz w:val="26"/>
                <w:szCs w:val="26"/>
              </w:rPr>
              <w:t>, прош</w:t>
            </w:r>
            <w:r w:rsidR="00F07F6A">
              <w:rPr>
                <w:rFonts w:ascii="Times New Roman" w:hAnsi="Times New Roman" w:cs="Times New Roman"/>
                <w:sz w:val="26"/>
                <w:szCs w:val="26"/>
              </w:rPr>
              <w:t xml:space="preserve">ел </w:t>
            </w:r>
            <w:r w:rsidRPr="004A58B7"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</w:t>
            </w:r>
            <w:r w:rsidR="00F07F6A">
              <w:rPr>
                <w:rFonts w:ascii="Times New Roman" w:hAnsi="Times New Roman" w:cs="Times New Roman"/>
                <w:sz w:val="26"/>
                <w:szCs w:val="26"/>
              </w:rPr>
              <w:t xml:space="preserve">, 3 </w:t>
            </w:r>
            <w:r w:rsidR="00E20FFB">
              <w:rPr>
                <w:rFonts w:ascii="Times New Roman" w:hAnsi="Times New Roman" w:cs="Times New Roman"/>
                <w:sz w:val="26"/>
                <w:szCs w:val="26"/>
              </w:rPr>
              <w:t>гражданских</w:t>
            </w:r>
            <w:r w:rsidR="00F07F6A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 приняли участие в обучающем семинаре</w:t>
            </w:r>
            <w:r w:rsidRPr="004A58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F6A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</w:t>
            </w:r>
            <w:r w:rsidR="0033121F">
              <w:rPr>
                <w:rFonts w:ascii="Times New Roman" w:hAnsi="Times New Roman" w:cs="Times New Roman"/>
                <w:sz w:val="26"/>
                <w:szCs w:val="26"/>
              </w:rPr>
              <w:t>профилактики коррупции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участия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лиц, замещающих должности государственной гражданской службы в Аппарате Государственного Собрания,</w:t>
            </w: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работников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Аппарата Государственного Собрания</w:t>
            </w:r>
            <w:r w:rsidRPr="007F3B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  <w:p w:rsidR="00E93572" w:rsidRPr="007F3BE6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93572" w:rsidRDefault="00145CC2" w:rsidP="00522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C51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33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5C51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33121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225C51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="0033121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5C51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Государственного Собрания Республики Мордовия, в должностные обязанности котор</w:t>
            </w:r>
            <w:r w:rsidR="00522187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225C51">
              <w:rPr>
                <w:rFonts w:ascii="Times New Roman" w:hAnsi="Times New Roman" w:cs="Times New Roman"/>
                <w:sz w:val="26"/>
                <w:szCs w:val="26"/>
              </w:rPr>
              <w:t>входит участие в проведении закупок товаров, работ, услуг для обеспечения государственных нужд, принял</w:t>
            </w:r>
            <w:r w:rsidR="0033121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5C51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обучающем семинаре </w:t>
            </w:r>
            <w:r w:rsidR="0033121F">
              <w:rPr>
                <w:rFonts w:ascii="Times New Roman" w:hAnsi="Times New Roman" w:cs="Times New Roman"/>
                <w:sz w:val="26"/>
                <w:szCs w:val="26"/>
              </w:rPr>
              <w:t>по вопросам профилактики коррупци</w:t>
            </w:r>
            <w:r w:rsidR="0052218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приёму и проверке полноты и достоверности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Аппарате Государственного Собрания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  <w:p w:rsidR="00E93572" w:rsidRPr="007F3BE6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93572" w:rsidRDefault="00145CC2" w:rsidP="0052218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 w:rsidR="00522187">
              <w:rPr>
                <w:rFonts w:ascii="Times New Roman" w:hAnsi="Times New Roman" w:cs="Times New Roman"/>
                <w:sz w:val="26"/>
                <w:szCs w:val="26"/>
              </w:rPr>
              <w:t xml:space="preserve">едена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работа по приему и анализу сведений о доходах, имуществе и обязательствах имущественного характера, которые представили граждане, претендующие на замещение вакантных должностей в Аппарате Государственного Собрания Республики Мордовия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приёму и проверке полноты и достоверности сведений о доходах,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расходах,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характера, представляемых 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ыми г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ражданск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ими служащими А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ппарат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Собрания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Январь-апрель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  <w:p w:rsidR="00E93572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93572" w:rsidRPr="00F769DF" w:rsidRDefault="00145CC2" w:rsidP="00F7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D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работа по приему и первичной обработке сведений о доходах, расходах, имуществе и обязательствах имущественного характера, которые представили 19 гражданских служащих Аппарата Государственного Собрания на себя, супругов (супруг) и </w:t>
            </w:r>
            <w:r w:rsidRPr="00F769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совершеннолетних детей. В период декларационной кампании гражданским служащим в рабочем порядке оказывалась консультативная и </w:t>
            </w:r>
            <w:proofErr w:type="spellStart"/>
            <w:proofErr w:type="gramStart"/>
            <w:r w:rsidRPr="00F769DF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r w:rsidR="00A32F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69DF">
              <w:rPr>
                <w:rFonts w:ascii="Times New Roman" w:hAnsi="Times New Roman" w:cs="Times New Roman"/>
                <w:sz w:val="26"/>
                <w:szCs w:val="26"/>
              </w:rPr>
              <w:t>ционная</w:t>
            </w:r>
            <w:proofErr w:type="spellEnd"/>
            <w:proofErr w:type="gramEnd"/>
            <w:r w:rsidRPr="00F769DF">
              <w:rPr>
                <w:rFonts w:ascii="Times New Roman" w:hAnsi="Times New Roman" w:cs="Times New Roman"/>
                <w:sz w:val="26"/>
                <w:szCs w:val="26"/>
              </w:rPr>
              <w:t xml:space="preserve"> помощь по вопросам заполнения справок, осуществлялась рассылка методических рекомендаций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в 202</w:t>
            </w:r>
            <w:r w:rsidR="00F769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69DF">
              <w:rPr>
                <w:rFonts w:ascii="Times New Roman" w:hAnsi="Times New Roman" w:cs="Times New Roman"/>
                <w:sz w:val="26"/>
                <w:szCs w:val="26"/>
              </w:rPr>
              <w:t xml:space="preserve"> году (за отчетный 202</w:t>
            </w:r>
            <w:r w:rsidR="00F769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69DF">
              <w:rPr>
                <w:rFonts w:ascii="Times New Roman" w:hAnsi="Times New Roman" w:cs="Times New Roman"/>
                <w:sz w:val="26"/>
                <w:szCs w:val="26"/>
              </w:rPr>
              <w:t xml:space="preserve"> год). При приеме справок проводилась визуальная проверка и оценка правильности оформления и полноты заполнения справок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Представление средствам массовой информации для опубликования сведений о доходах, расходах, об имуществе и обязательствах имущественного характера государственных гражданских служащих Аппарата Государственного Собрания Республики Мордовия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В течение 7 рабочих дней со дня поступления запроса от средства массовой информации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ное управление,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государственной службы и кадров</w:t>
            </w:r>
          </w:p>
        </w:tc>
        <w:tc>
          <w:tcPr>
            <w:tcW w:w="4111" w:type="dxa"/>
          </w:tcPr>
          <w:p w:rsidR="00E93572" w:rsidRPr="007F3BE6" w:rsidRDefault="006B18B2" w:rsidP="0069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соответствии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подпунктом "ж" пункта 1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Указа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Президента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</w:t>
            </w:r>
            <w:r w:rsidR="00864CC4" w:rsidRPr="001F0EB1">
              <w:rPr>
                <w:rFonts w:ascii="Times New Roman" w:hAnsi="Times New Roman" w:cs="Times New Roman"/>
                <w:sz w:val="26"/>
                <w:szCs w:val="26"/>
              </w:rPr>
              <w:t>от 29 декабря 2022 г</w:t>
            </w:r>
            <w:r w:rsidR="00864CC4">
              <w:rPr>
                <w:rFonts w:ascii="Times New Roman" w:hAnsi="Times New Roman" w:cs="Times New Roman"/>
                <w:sz w:val="26"/>
                <w:szCs w:val="26"/>
              </w:rPr>
              <w:t xml:space="preserve">ода 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№ 968 в период проведения СВО предоставление общероссийским </w:t>
            </w:r>
            <w:r w:rsidR="00864CC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средствам массовой информации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сведений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доходах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осуществля</w:t>
            </w:r>
            <w:r w:rsidR="00864CC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</w:p>
        </w:tc>
      </w:tr>
      <w:tr w:rsidR="00E93572" w:rsidTr="00045A22">
        <w:tc>
          <w:tcPr>
            <w:tcW w:w="617" w:type="dxa"/>
          </w:tcPr>
          <w:p w:rsidR="00E93572" w:rsidRDefault="00E93572" w:rsidP="00E93572">
            <w:pPr>
              <w:spacing w:after="0"/>
            </w:pPr>
            <w:r>
              <w:t>30.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об осуществлении проверки достоверности и полноты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сведений о доходах, об имуществе и обязательствах имущественного характера, представляемых государственными гражданскими служащими Аппарата Государственного Собрания; осуществление такой проверки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Май-декабрь (при наличии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установленных законодательством оснований для принятия решения об осуществлении проверки)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Аппарата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Собран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ия, организационное управление, отдел государственной службы и кадров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E93572" w:rsidRPr="007F3BE6" w:rsidRDefault="00145CC2" w:rsidP="00E20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A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о проведении проверки достоверности и полноты сведений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доходах, об имуществе и обязательствах имущественного характера не принималось ввиду отсутствия оснований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Принятие решения об осуществлении проверки соблюдения государственными гражданскими служащими Аппарата Государственного Собрания требований к служебному поведению; осуществление такой проверки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В течение года (при наличии установленных законодательством оснований для принятия решения об осуществлении проверки)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ия, организационное управление,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государственной службы и кадров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E93572" w:rsidRPr="007F3BE6" w:rsidRDefault="00145CC2" w:rsidP="00E20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Решение об осуществлении проверки соблюдения государственными гражданскими служащими Аппарата Государственного Собрания требований к служебному поведению не принималось ввиду отсутствия оснований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5D789E" w:rsidRDefault="00E93572" w:rsidP="00D54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D789E">
              <w:rPr>
                <w:rFonts w:ascii="Times New Roman" w:hAnsi="Times New Roman" w:cs="Times New Roman"/>
                <w:sz w:val="25"/>
                <w:szCs w:val="25"/>
              </w:rPr>
              <w:t>Принятие решения об осуществлении проверки соблюдения государственным гражданским служащим Аппарата Государственного Собрания запрета открывать и иметь счета (вклады), хранить наличные денежные</w:t>
            </w:r>
            <w:r w:rsidR="00D5405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D789E">
              <w:rPr>
                <w:rFonts w:ascii="Times New Roman" w:hAnsi="Times New Roman" w:cs="Times New Roman"/>
                <w:sz w:val="25"/>
                <w:szCs w:val="25"/>
              </w:rPr>
      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 осуществление такой проверки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В течение года (при наличии установленных законодательством оснований для принятия решения об осуществлении проверки)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организационное управление, отдел государственной службы и кадров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111" w:type="dxa"/>
          </w:tcPr>
          <w:p w:rsidR="00E93572" w:rsidRPr="007F3BE6" w:rsidRDefault="00B550AF" w:rsidP="00F7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 xml:space="preserve"> об осуществлении проверки соблюдения государственным гражданским служащим Аппарата Государственного Собрания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принималось ввиду отсутствия оснований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Принятие решения об осуществлении контроля за расходами государственных гражданских служащих Аппарата Государственного Собрания; осуществление такого контроля</w:t>
            </w:r>
          </w:p>
        </w:tc>
        <w:tc>
          <w:tcPr>
            <w:tcW w:w="2835" w:type="dxa"/>
          </w:tcPr>
          <w:p w:rsidR="00E93572" w:rsidRPr="005D789E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9E">
              <w:rPr>
                <w:rFonts w:ascii="Times New Roman" w:hAnsi="Times New Roman" w:cs="Times New Roman"/>
                <w:sz w:val="25"/>
                <w:szCs w:val="25"/>
              </w:rPr>
              <w:t>Май-декабрь (при наличии установленных законодательством оснований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D789E">
              <w:rPr>
                <w:rFonts w:ascii="Times New Roman" w:hAnsi="Times New Roman" w:cs="Times New Roman"/>
                <w:sz w:val="25"/>
                <w:szCs w:val="25"/>
              </w:rPr>
              <w:t>для принятия решения об осуществлении контроля)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Государственного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Собрания,</w:t>
            </w:r>
          </w:p>
          <w:p w:rsidR="00E93572" w:rsidRPr="007F3BE6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отдел государственной службы и кадров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111" w:type="dxa"/>
          </w:tcPr>
          <w:p w:rsidR="00B550AF" w:rsidRPr="00EE37DA" w:rsidRDefault="00B550AF" w:rsidP="00E20FFB">
            <w:pPr>
              <w:spacing w:after="0" w:line="240" w:lineRule="auto"/>
              <w:jc w:val="both"/>
              <w:rPr>
                <w:rStyle w:val="FontStyle11"/>
                <w:b w:val="0"/>
              </w:rPr>
            </w:pPr>
            <w:r w:rsidRPr="00F343E3">
              <w:rPr>
                <w:rFonts w:ascii="Times New Roman" w:hAnsi="Times New Roman" w:cs="Times New Roman"/>
                <w:sz w:val="26"/>
                <w:szCs w:val="26"/>
              </w:rPr>
              <w:t>Распоряжением Председателя Государственного Собрания Республики Мордовия было принято решение об осуществлении контроля за расходами 1 государственного гражданс</w:t>
            </w:r>
            <w:r w:rsidR="00E20FFB">
              <w:rPr>
                <w:rFonts w:ascii="Times New Roman" w:hAnsi="Times New Roman" w:cs="Times New Roman"/>
                <w:sz w:val="26"/>
                <w:szCs w:val="26"/>
              </w:rPr>
              <w:t xml:space="preserve">кого служащего </w:t>
            </w:r>
            <w:r w:rsidRPr="00F343E3">
              <w:rPr>
                <w:rFonts w:ascii="Times New Roman" w:hAnsi="Times New Roman" w:cs="Times New Roman"/>
                <w:sz w:val="26"/>
                <w:szCs w:val="26"/>
              </w:rPr>
              <w:t>за 202</w:t>
            </w:r>
            <w:r w:rsidR="00E20F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43E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93572" w:rsidRPr="007F3BE6" w:rsidRDefault="00B550AF" w:rsidP="0069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FFB">
              <w:rPr>
                <w:rStyle w:val="FontStyle11"/>
                <w:b w:val="0"/>
              </w:rPr>
              <w:t xml:space="preserve">В ходе анализа представленных документов </w:t>
            </w:r>
            <w:r w:rsidRPr="00E20FFB">
              <w:rPr>
                <w:rFonts w:ascii="Times New Roman" w:hAnsi="Times New Roman" w:cs="Times New Roman"/>
                <w:sz w:val="26"/>
                <w:szCs w:val="26"/>
              </w:rPr>
              <w:t>несоответствия расходов</w:t>
            </w:r>
            <w:r w:rsidRPr="00EE37DA">
              <w:rPr>
                <w:rFonts w:ascii="Times New Roman" w:hAnsi="Times New Roman" w:cs="Times New Roman"/>
                <w:sz w:val="26"/>
                <w:szCs w:val="26"/>
              </w:rPr>
              <w:t xml:space="preserve"> доходам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служащего</w:t>
            </w:r>
            <w:r w:rsidR="00E20FFB">
              <w:rPr>
                <w:rFonts w:ascii="Times New Roman" w:hAnsi="Times New Roman" w:cs="Times New Roman"/>
                <w:sz w:val="26"/>
                <w:szCs w:val="26"/>
              </w:rPr>
              <w:t xml:space="preserve"> и его супруга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выявлено, что явилось отсутствием </w:t>
            </w:r>
            <w:r w:rsidRPr="00EE37D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применения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нему мер юридической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</w:t>
            </w:r>
            <w:r w:rsidR="006911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E37D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 связи с отсутствием оснований для применения мер юридической ответственности направление материалов проверки в Комиссию </w:t>
            </w:r>
            <w:r w:rsidRPr="00EE37DA">
              <w:rPr>
                <w:rFonts w:ascii="Times New Roman" w:hAnsi="Times New Roman"/>
                <w:sz w:val="26"/>
                <w:szCs w:val="26"/>
              </w:rPr>
              <w:t xml:space="preserve">по соблюдению требований к служебному поведению государственных гражданских служащих Аппарата Государственного Собрания Республики Мордовия и урегулированию конфликта интересов, </w:t>
            </w:r>
            <w:r w:rsidRPr="00EE37DA">
              <w:rPr>
                <w:rFonts w:ascii="Times New Roman" w:hAnsi="Times New Roman" w:cs="Times New Roman"/>
                <w:sz w:val="26"/>
                <w:szCs w:val="26"/>
              </w:rPr>
              <w:t>нецелесообраз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7F3BE6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(отчетов) о реализации мероприятий, предусмотренных Планом (программой) мероприятий по противодействию коррупции в Государственном Собрании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Мордовия и Аппарате Государственного Собрания Республики Мордовия, и направление указанной информации в орган по управлению государственной службой Республики Мордовия</w:t>
            </w:r>
          </w:p>
        </w:tc>
        <w:tc>
          <w:tcPr>
            <w:tcW w:w="2835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E93572" w:rsidRPr="007F3BE6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отдел государственной службы и кадров </w:t>
            </w:r>
            <w:r w:rsidRPr="007F3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E93572" w:rsidRPr="00E20FFB" w:rsidRDefault="00B550AF" w:rsidP="00F7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FF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для ежеквартального мониторинга хода реализации мероприятий по противодействию коррупции посредством единой системы мониторинга </w:t>
            </w:r>
            <w:proofErr w:type="gramStart"/>
            <w:r w:rsidRPr="00E20FFB">
              <w:rPr>
                <w:rFonts w:ascii="Times New Roman" w:hAnsi="Times New Roman" w:cs="Times New Roman"/>
                <w:sz w:val="26"/>
                <w:szCs w:val="26"/>
              </w:rPr>
              <w:t>ант</w:t>
            </w:r>
            <w:r w:rsidR="00F769D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20F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20F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коррупционной</w:t>
            </w:r>
            <w:proofErr w:type="gramEnd"/>
            <w:r w:rsidRPr="00E20FFB">
              <w:rPr>
                <w:rFonts w:ascii="Times New Roman" w:hAnsi="Times New Roman" w:cs="Times New Roman"/>
                <w:sz w:val="26"/>
                <w:szCs w:val="26"/>
              </w:rPr>
              <w:t xml:space="preserve"> работы (АИС «Мониторинг») в Управление по вопросам общественной безопасности и противодействия коррупции Администрации Главы Республики Мордовия </w:t>
            </w:r>
            <w:r w:rsidRPr="00E20F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представлялись </w:t>
            </w:r>
            <w:r w:rsidR="00E20FF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E20FFB">
              <w:rPr>
                <w:rFonts w:ascii="Times New Roman" w:hAnsi="Times New Roman" w:cs="Times New Roman"/>
                <w:bCs/>
                <w:sz w:val="26"/>
                <w:szCs w:val="26"/>
              </w:rPr>
              <w:t>воевременно</w:t>
            </w:r>
          </w:p>
        </w:tc>
      </w:tr>
      <w:tr w:rsidR="006B18B2" w:rsidTr="00045A22">
        <w:tc>
          <w:tcPr>
            <w:tcW w:w="15021" w:type="dxa"/>
            <w:gridSpan w:val="5"/>
          </w:tcPr>
          <w:p w:rsidR="006B18B2" w:rsidRPr="00EB7732" w:rsidRDefault="006B18B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Использование информационных технологий в обеспечении противодействия коррупции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B7732">
              <w:rPr>
                <w:rFonts w:ascii="Times New Roman" w:hAnsi="Times New Roman" w:cs="Times New Roman"/>
                <w:b/>
                <w:sz w:val="26"/>
                <w:szCs w:val="26"/>
              </w:rPr>
              <w:t>в Аппарате Государственного Собрания Республики Мордовия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граждан к информации о деятельности Государственного Собрания, размещаемой в информационно-телекоммуникационной сети «Интернет»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Аппарата Государственного Собрания Республики Мордовия в соответствии с вопросами их ведения</w:t>
            </w:r>
          </w:p>
        </w:tc>
        <w:tc>
          <w:tcPr>
            <w:tcW w:w="4111" w:type="dxa"/>
          </w:tcPr>
          <w:p w:rsidR="00852101" w:rsidRPr="006A7AB2" w:rsidRDefault="00852101" w:rsidP="00F76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Данная работа ведется в соответствии с постановлением Государственного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обрания Республики Мордовия от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7 июня 2010 года № 1041-IV П «Об утверждении Порядка организации доступа и осуществления контроля за обеспечением доступа к информации о деятельности Государственного Собрания Республики Мордовия».</w:t>
            </w:r>
          </w:p>
          <w:p w:rsidR="00E93572" w:rsidRPr="00EB7732" w:rsidRDefault="00852101" w:rsidP="00F76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Информация о деятельности Государственного Собрания размещается на официальном сайте Государственного Собрания в информационно-</w:t>
            </w:r>
            <w:proofErr w:type="spellStart"/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телекоммуни</w:t>
            </w:r>
            <w:proofErr w:type="spellEnd"/>
            <w:r w:rsidR="006911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кационной</w:t>
            </w:r>
            <w:proofErr w:type="spellEnd"/>
            <w:r w:rsidRPr="006A7AB2">
              <w:rPr>
                <w:rFonts w:ascii="Times New Roman" w:hAnsi="Times New Roman" w:cs="Times New Roman"/>
                <w:sz w:val="26"/>
                <w:szCs w:val="26"/>
              </w:rPr>
              <w:t xml:space="preserve"> сети «Интернет» (</w:t>
            </w:r>
            <w:hyperlink r:id="rId6" w:history="1">
              <w:r w:rsidRPr="006A7AB2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6A7AB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6A7AB2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gsrm</w:t>
              </w:r>
              <w:proofErr w:type="spellEnd"/>
              <w:r w:rsidRPr="006A7AB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6A7AB2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органов государственной власти Республики Мордовия в информационно-телекоммуникационной сети </w:t>
            </w:r>
            <w:r w:rsidRPr="00EB77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«Интернет» информации о подготовленных проектах нормативных правовых актов для проведения независимой антикоррупционной экспертизы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Аппарата Государственного Собрания Республики </w:t>
            </w:r>
            <w:r w:rsidRPr="00EB77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Мордовия в соответствии с вопросами их ведения</w:t>
            </w:r>
          </w:p>
        </w:tc>
        <w:tc>
          <w:tcPr>
            <w:tcW w:w="4111" w:type="dxa"/>
          </w:tcPr>
          <w:p w:rsidR="00E93572" w:rsidRPr="00EB7732" w:rsidRDefault="00852101" w:rsidP="0069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A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пунктом 5 статьи 19.1 Закона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Мордовия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 xml:space="preserve">от 21 февраля 2002 года № 10-З «О правовых актах Республики Мордовия»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 xml:space="preserve">труктурными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подразделениями Аппарата Государственного Собрания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в целях обеспечения возможности проведения независимой анти</w:t>
            </w:r>
            <w:r w:rsidR="00E20F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коррупционной экспертизы проектов законов Республики Мордовия обеспечива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лось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их размещение на официальном сайте органов государственной власти Республики Мордовия в сети «Интернет» не позднее чем за 3 дня до внесения проекта закона в Государственное Собрание в порядке законодательной инициативы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информации о деятельности Государственного Собрания в здании Государственного Собрания  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организационно-технического и материального обеспечения</w:t>
            </w:r>
          </w:p>
        </w:tc>
        <w:tc>
          <w:tcPr>
            <w:tcW w:w="4111" w:type="dxa"/>
          </w:tcPr>
          <w:p w:rsidR="00E93572" w:rsidRPr="00EB7732" w:rsidRDefault="00B550AF" w:rsidP="00E20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Информация о деятельности Государственного Собрания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Мордовия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размещается в здании Государственного Собрания на информационных стендах в фойе 3 этажа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209">
              <w:rPr>
                <w:rFonts w:ascii="Times New Roman" w:hAnsi="Times New Roman" w:cs="Times New Roman"/>
                <w:sz w:val="26"/>
                <w:szCs w:val="26"/>
              </w:rPr>
              <w:t>Видеотрансляция открытых заседаний Государственного Собрания Республики Мордовия в информационно-телекоммуникационной сети "Интернет"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организационно-технического и материального обеспечения</w:t>
            </w:r>
          </w:p>
        </w:tc>
        <w:tc>
          <w:tcPr>
            <w:tcW w:w="4111" w:type="dxa"/>
          </w:tcPr>
          <w:p w:rsidR="00E93572" w:rsidRPr="00EB7732" w:rsidRDefault="006B18B2" w:rsidP="006B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Проводилась в</w:t>
            </w:r>
            <w:r w:rsidR="008271BA" w:rsidRPr="00FC5209">
              <w:rPr>
                <w:rFonts w:ascii="Times New Roman" w:hAnsi="Times New Roman" w:cs="Times New Roman"/>
                <w:sz w:val="26"/>
                <w:szCs w:val="26"/>
              </w:rPr>
              <w:t xml:space="preserve">идеотрансляция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всех </w:t>
            </w:r>
            <w:r w:rsidR="008271BA" w:rsidRPr="00FC5209">
              <w:rPr>
                <w:rFonts w:ascii="Times New Roman" w:hAnsi="Times New Roman" w:cs="Times New Roman"/>
                <w:sz w:val="26"/>
                <w:szCs w:val="26"/>
              </w:rPr>
              <w:t>открытых заседаний Государственного Собрания Республики Мордовия</w:t>
            </w:r>
            <w:r w:rsidR="0082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93572" w:rsidTr="00045A22">
        <w:trPr>
          <w:trHeight w:val="300"/>
        </w:trPr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2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Присутствие на открытых заседаниях Государственного Собрания Республики Мордовия граждан (физических лиц), в том числе представителей организаций (юридических лиц), общественных </w:t>
            </w:r>
            <w:r w:rsidRPr="00FC52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объединений, государственных органов и органов местного самоуправления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работе с обращениями граждан, организационное управление</w:t>
            </w:r>
          </w:p>
        </w:tc>
        <w:tc>
          <w:tcPr>
            <w:tcW w:w="4111" w:type="dxa"/>
          </w:tcPr>
          <w:p w:rsidR="00D639F9" w:rsidRDefault="00185597" w:rsidP="00D6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C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2023 году на </w:t>
            </w:r>
            <w:r w:rsidR="00CB07D3" w:rsidRPr="00A72C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сессиях </w:t>
            </w:r>
            <w:r w:rsidRPr="00A72C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Государственного Собрания Республики Мордовия присутствовало </w:t>
            </w:r>
            <w:r w:rsidR="00CB07D3" w:rsidRPr="00A72C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18 </w:t>
            </w:r>
            <w:r w:rsidRPr="00A72C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граждан</w:t>
            </w:r>
            <w:r w:rsidR="00CB07D3" w:rsidRPr="00A72C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A72C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07D3" w:rsidRPr="00A72C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 п</w:t>
            </w:r>
            <w:r w:rsidR="00CB07D3" w:rsidRPr="00A72C3D">
              <w:rPr>
                <w:rFonts w:ascii="Times New Roman" w:hAnsi="Times New Roman" w:cs="Times New Roman"/>
                <w:sz w:val="26"/>
                <w:szCs w:val="26"/>
              </w:rPr>
              <w:t xml:space="preserve">убличных слушаниях по </w:t>
            </w:r>
            <w:r w:rsidR="00CB07D3" w:rsidRPr="00A72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годовому отчету об исполнении республиканского бюджета Республики Мордовия </w:t>
            </w:r>
            <w:r w:rsidR="00CB07D3" w:rsidRPr="00A72C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2022 год присутствовало 8 </w:t>
            </w:r>
            <w:r w:rsidR="00CB07D3" w:rsidRPr="00A72C3D">
              <w:rPr>
                <w:rFonts w:ascii="Times New Roman" w:hAnsi="Times New Roman" w:cs="Times New Roman"/>
                <w:sz w:val="26"/>
                <w:szCs w:val="26"/>
              </w:rPr>
              <w:t xml:space="preserve">граждан, 17 представителей общественных объединений </w:t>
            </w:r>
            <w:r w:rsidR="00D639F9">
              <w:rPr>
                <w:rFonts w:ascii="Times New Roman" w:hAnsi="Times New Roman" w:cs="Times New Roman"/>
                <w:sz w:val="26"/>
                <w:szCs w:val="26"/>
              </w:rPr>
              <w:t>и организаций.</w:t>
            </w:r>
          </w:p>
          <w:p w:rsidR="00D639F9" w:rsidRDefault="00D639F9" w:rsidP="00D639F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B07D3" w:rsidRPr="00A72C3D">
              <w:rPr>
                <w:rFonts w:ascii="Times New Roman" w:hAnsi="Times New Roman" w:cs="Times New Roman"/>
                <w:sz w:val="26"/>
                <w:szCs w:val="26"/>
              </w:rPr>
              <w:t xml:space="preserve">На публичных слушаниях по проекту закона Республики Мордовия «О республиканском бюджете Республики Мордовия на 2024 год и на плановый период 2025 и 2026 </w:t>
            </w:r>
            <w:proofErr w:type="gramStart"/>
            <w:r w:rsidR="00CB07D3" w:rsidRPr="00A72C3D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A72C3D" w:rsidRPr="00A72C3D">
              <w:rPr>
                <w:rFonts w:ascii="Times New Roman" w:hAnsi="Times New Roman" w:cs="Times New Roman"/>
                <w:sz w:val="26"/>
                <w:szCs w:val="26"/>
              </w:rPr>
              <w:t xml:space="preserve"> присутствовало</w:t>
            </w:r>
            <w:proofErr w:type="gramEnd"/>
            <w:r w:rsidR="00A72C3D" w:rsidRPr="00A72C3D">
              <w:rPr>
                <w:rFonts w:ascii="Times New Roman" w:hAnsi="Times New Roman" w:cs="Times New Roman"/>
                <w:sz w:val="26"/>
                <w:szCs w:val="26"/>
              </w:rPr>
              <w:t xml:space="preserve"> 13 </w:t>
            </w:r>
            <w:r w:rsidR="00CB07D3" w:rsidRPr="00A72C3D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A72C3D" w:rsidRPr="00A72C3D">
              <w:rPr>
                <w:rFonts w:ascii="Times New Roman" w:hAnsi="Times New Roman" w:cs="Times New Roman"/>
                <w:sz w:val="26"/>
                <w:szCs w:val="26"/>
              </w:rPr>
              <w:t>, 23 представителя</w:t>
            </w:r>
            <w:r w:rsidR="00CB07D3" w:rsidRPr="00A72C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2C3D" w:rsidRPr="00A72C3D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</w:t>
            </w:r>
            <w:r w:rsidR="00CB07D3" w:rsidRPr="00A72C3D">
              <w:rPr>
                <w:rFonts w:ascii="Times New Roman" w:hAnsi="Times New Roman" w:cs="Times New Roman"/>
                <w:sz w:val="26"/>
                <w:szCs w:val="26"/>
              </w:rPr>
              <w:t>объедин</w:t>
            </w:r>
            <w:r w:rsidR="00A72C3D" w:rsidRPr="00A72C3D">
              <w:rPr>
                <w:rFonts w:ascii="Times New Roman" w:hAnsi="Times New Roman" w:cs="Times New Roman"/>
                <w:sz w:val="26"/>
                <w:szCs w:val="26"/>
              </w:rPr>
              <w:t xml:space="preserve">ений </w:t>
            </w:r>
            <w:r w:rsidR="00CB07D3" w:rsidRPr="00A72C3D">
              <w:rPr>
                <w:rFonts w:ascii="Times New Roman" w:hAnsi="Times New Roman" w:cs="Times New Roman"/>
                <w:sz w:val="26"/>
                <w:szCs w:val="26"/>
              </w:rPr>
              <w:t>и организ</w:t>
            </w:r>
            <w:r w:rsidR="00A72C3D" w:rsidRPr="00A72C3D">
              <w:rPr>
                <w:rFonts w:ascii="Times New Roman" w:hAnsi="Times New Roman" w:cs="Times New Roman"/>
                <w:sz w:val="26"/>
                <w:szCs w:val="26"/>
              </w:rPr>
              <w:t>аций</w:t>
            </w:r>
          </w:p>
          <w:p w:rsidR="00D639F9" w:rsidRPr="00A72C3D" w:rsidRDefault="00D639F9" w:rsidP="00D639F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обеспечением доступа к информации о деятельности Государственного Собрания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Председатель Государственного Собрания</w:t>
            </w:r>
          </w:p>
        </w:tc>
        <w:tc>
          <w:tcPr>
            <w:tcW w:w="4111" w:type="dxa"/>
          </w:tcPr>
          <w:p w:rsidR="00E93572" w:rsidRDefault="002F0C6B" w:rsidP="00D639F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Председателем Государственного Собрания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Мордовия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осуществля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лся </w:t>
            </w:r>
            <w:r w:rsidRPr="006A7AB2">
              <w:rPr>
                <w:rFonts w:ascii="Times New Roman" w:hAnsi="Times New Roman" w:cs="Times New Roman"/>
                <w:sz w:val="26"/>
                <w:szCs w:val="26"/>
              </w:rPr>
              <w:t>постоянный контроль за обеспечением доступа к информации о деятельности Государственного Собрания</w:t>
            </w:r>
          </w:p>
          <w:p w:rsidR="00D639F9" w:rsidRPr="00EB7732" w:rsidRDefault="00D639F9" w:rsidP="00A95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по поддержанию в актуальном состоянии раздела «Противодействие коррупции» официального сайта Государственного Собрания Республики Мордовия в информационно-телекоммуникационной сети «Интернет»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80304C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Организационное управление, </w:t>
            </w:r>
            <w:r w:rsidRPr="0080304C">
              <w:rPr>
                <w:rFonts w:ascii="Times New Roman" w:hAnsi="Times New Roman" w:cs="Times New Roman"/>
                <w:sz w:val="25"/>
                <w:szCs w:val="25"/>
              </w:rPr>
              <w:t xml:space="preserve">отдел государственной службы и кадров, </w:t>
            </w:r>
            <w:r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отдел организационно-технического и </w:t>
            </w:r>
            <w:r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материального обеспечения</w:t>
            </w:r>
          </w:p>
        </w:tc>
        <w:tc>
          <w:tcPr>
            <w:tcW w:w="4111" w:type="dxa"/>
          </w:tcPr>
          <w:p w:rsidR="002F0C6B" w:rsidRDefault="002F0C6B" w:rsidP="00D639F9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На официальном сайте </w:t>
            </w:r>
            <w:r w:rsidRPr="006A7AB2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Государственного Собрания Республики Мордовия в информационно-</w:t>
            </w:r>
            <w:proofErr w:type="spellStart"/>
            <w:r w:rsidR="00A9504E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6A7AB2">
              <w:rPr>
                <w:rFonts w:ascii="Times New Roman" w:hAnsi="Times New Roman" w:cs="Times New Roman"/>
                <w:bCs/>
                <w:sz w:val="26"/>
                <w:szCs w:val="26"/>
              </w:rPr>
              <w:t>елекоммуника</w:t>
            </w:r>
            <w:proofErr w:type="spellEnd"/>
            <w:r w:rsidR="00A9504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6A7AB2">
              <w:rPr>
                <w:rFonts w:ascii="Times New Roman" w:hAnsi="Times New Roman" w:cs="Times New Roman"/>
                <w:bCs/>
                <w:sz w:val="26"/>
                <w:szCs w:val="26"/>
              </w:rPr>
              <w:t>ционной</w:t>
            </w:r>
            <w:proofErr w:type="spellEnd"/>
            <w:r w:rsidRPr="006A7A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сети «Интернет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Pr="006A7A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раздел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6A7A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A7AB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«Противодействие коррупции»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отчетном периоде размещены:</w:t>
            </w:r>
          </w:p>
          <w:p w:rsidR="002F0C6B" w:rsidRDefault="002F0C6B" w:rsidP="002F0C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обновленный состав и Положение о Комиссии по соблюдению требований к служебному поведению государственных гражданских служащих Аппарата Государственного Собрания Республики Мордовия и урегулированию конфликта интересов;</w:t>
            </w:r>
          </w:p>
          <w:p w:rsidR="002F0C6B" w:rsidRDefault="002F0C6B" w:rsidP="002F0C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План (программа) мероприятий по противодействию коррупции в Государственном Собрании Республики Мордовия и Аппарате Государственного Собрания Республики Мордовия на 2023-2024 годы;</w:t>
            </w:r>
          </w:p>
          <w:p w:rsidR="00E93572" w:rsidRPr="0080304C" w:rsidRDefault="002F0C6B" w:rsidP="00A95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информация о реализации Плана (программы) мероприятий по противодействию коррупции в Аппарате Государственного Собрания Республики Мордовия за 2022 год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</w:t>
            </w: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 лиц, замещающих государственные должности Республики Мордовия в Государственном Собрании Республики Мордовия, государственных </w:t>
            </w: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гражданских служащих Аппарата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t>осударственного Собрания Республики Мордовия, их супруг (супругов) и несовершеннолетних детей на официальном сайте Государственного Собрания Республики Мордовия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В срок не позднее 14 рабочих дней со дня истечения срока, установленного для подачи </w:t>
            </w:r>
            <w:r w:rsidRPr="00EB773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соответствующих сведений</w:t>
            </w:r>
          </w:p>
        </w:tc>
        <w:tc>
          <w:tcPr>
            <w:tcW w:w="2693" w:type="dxa"/>
          </w:tcPr>
          <w:p w:rsidR="00E93572" w:rsidRPr="0080304C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 xml:space="preserve">Организационное управление, отдел государственной службы и кадров, отдел по работе с общественными объединениями и </w:t>
            </w:r>
            <w:r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фракционной работе, отдел организационно-технического и материального обеспечения</w:t>
            </w:r>
          </w:p>
        </w:tc>
        <w:tc>
          <w:tcPr>
            <w:tcW w:w="4111" w:type="dxa"/>
          </w:tcPr>
          <w:p w:rsidR="00E93572" w:rsidRPr="001F0EB1" w:rsidRDefault="001F0EB1" w:rsidP="00D540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соответствии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подпунктом "ж" пункта 1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Указа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Президента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№ 968 от 29 декабря 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ода 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в период проведения СВО размещение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сведений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доходах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расходах, об имуществе и обязательствах 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имущественного характера на официальных сайтах органов публичной власти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сети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Pr="001F0EB1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Интернет</w:t>
            </w:r>
            <w:r w:rsidRPr="001F0EB1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осуществля</w:t>
            </w:r>
            <w:r w:rsidR="00D5405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Опубликование в газете «Известия Мордовии» и размещение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официальном сайте Государственного Собрания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 Мордовия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информации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</w:t>
            </w: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Комисси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ей </w:t>
            </w:r>
            <w:r w:rsidRPr="007F3BE6">
              <w:rPr>
                <w:rFonts w:ascii="Times New Roman" w:hAnsi="Times New Roman" w:cs="Times New Roman"/>
                <w:bCs/>
                <w:sz w:val="26"/>
                <w:szCs w:val="26"/>
              </w:rPr>
              <w:t>по контролю за достоверностью сведений о доходах, расходах, об имуществе и обязательствах имущественного характера, представляемых депутатами Государственного Собрания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693" w:type="dxa"/>
          </w:tcPr>
          <w:p w:rsidR="00E93572" w:rsidRPr="0080304C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0304C">
              <w:rPr>
                <w:rFonts w:ascii="Times New Roman" w:hAnsi="Times New Roman" w:cs="Times New Roman"/>
                <w:bCs/>
                <w:sz w:val="25"/>
                <w:szCs w:val="25"/>
              </w:rPr>
              <w:t>Организационное управление, отдел государственной службы и кадров, отдел по работе с общественными объединениями и фракционной работе, отдел организационно-технического и материального обеспечения, информационно-аналитический отдел</w:t>
            </w:r>
          </w:p>
        </w:tc>
        <w:tc>
          <w:tcPr>
            <w:tcW w:w="4111" w:type="dxa"/>
          </w:tcPr>
          <w:p w:rsidR="00EE73C1" w:rsidRPr="00EE73C1" w:rsidRDefault="00EE73C1" w:rsidP="00EE7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EE73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 </w:t>
            </w:r>
            <w:r w:rsidRPr="00EE73C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официальном сайте Государственного Собрания</w:t>
            </w:r>
            <w:r w:rsidRPr="00EE73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 Мордовия размещалась и</w:t>
            </w:r>
            <w:r w:rsidRPr="00EE73C1">
              <w:rPr>
                <w:rFonts w:ascii="Times New Roman" w:hAnsi="Times New Roman" w:cs="Times New Roman"/>
                <w:sz w:val="26"/>
                <w:szCs w:val="26"/>
              </w:rPr>
              <w:t>нформация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</w:t>
            </w:r>
            <w:r w:rsidRPr="00EE73C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итогах заседания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Государственного Собрания, на котором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было рассмотрено представление </w:t>
            </w:r>
            <w:r w:rsidRPr="00EE73C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прокурора </w:t>
            </w:r>
            <w:r w:rsidRPr="00EE73C1">
              <w:rPr>
                <w:rFonts w:ascii="Times New Roman" w:hAnsi="Times New Roman" w:cs="Times New Roman"/>
                <w:sz w:val="26"/>
                <w:szCs w:val="26"/>
              </w:rPr>
              <w:t>об устранении нарушений законодательства о противодействии коррупции</w:t>
            </w:r>
          </w:p>
          <w:p w:rsidR="00E93572" w:rsidRPr="0080304C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8F02CA" w:rsidTr="00045A22">
        <w:tc>
          <w:tcPr>
            <w:tcW w:w="15021" w:type="dxa"/>
            <w:gridSpan w:val="5"/>
          </w:tcPr>
          <w:p w:rsidR="008F02CA" w:rsidRDefault="008F02CA" w:rsidP="00E935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b/>
                <w:sz w:val="26"/>
                <w:szCs w:val="26"/>
              </w:rPr>
              <w:t>6. Мероприятия по совершенствованию государственных закупок</w:t>
            </w:r>
          </w:p>
          <w:p w:rsidR="008F02CA" w:rsidRPr="00EB7732" w:rsidRDefault="008F02CA" w:rsidP="00E935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Осуществление закупок для обеспечения нужд Государственного Собрания, Аппарата Государственного Собрания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Государственного Собрания, отдел организационно-технического и материального </w:t>
            </w:r>
            <w:r w:rsidRPr="00EB77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</w:t>
            </w:r>
            <w:r w:rsidR="00FF5272">
              <w:rPr>
                <w:rFonts w:ascii="Times New Roman" w:hAnsi="Times New Roman" w:cs="Times New Roman"/>
                <w:sz w:val="26"/>
                <w:szCs w:val="26"/>
              </w:rPr>
              <w:t>, отдел государственных закупок</w:t>
            </w:r>
          </w:p>
        </w:tc>
        <w:tc>
          <w:tcPr>
            <w:tcW w:w="4111" w:type="dxa"/>
          </w:tcPr>
          <w:p w:rsidR="00E93572" w:rsidRPr="00EB7732" w:rsidRDefault="00B2632E" w:rsidP="00B2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Закупки для обеспечения нужд Государственного Собрания, Аппарата Государственного Собрания осуществлялись в соответствии с планом-графиком закупок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360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контрактной службы Аппарата Государственного Собрания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Государственного Собрания,</w:t>
            </w:r>
          </w:p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организационно-технического и материального обеспечения</w:t>
            </w:r>
            <w:r w:rsidR="00430ACD">
              <w:rPr>
                <w:rFonts w:ascii="Times New Roman" w:hAnsi="Times New Roman" w:cs="Times New Roman"/>
                <w:sz w:val="26"/>
                <w:szCs w:val="26"/>
              </w:rPr>
              <w:t>, отдел государственных закупок</w:t>
            </w:r>
          </w:p>
        </w:tc>
        <w:tc>
          <w:tcPr>
            <w:tcW w:w="4111" w:type="dxa"/>
          </w:tcPr>
          <w:p w:rsidR="00E93572" w:rsidRPr="00EB7732" w:rsidRDefault="00B2632E" w:rsidP="00A95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603">
              <w:rPr>
                <w:rFonts w:ascii="Times New Roman" w:hAnsi="Times New Roman" w:cs="Times New Roman"/>
                <w:sz w:val="26"/>
                <w:szCs w:val="26"/>
              </w:rPr>
              <w:t>Контрактная служба Аппарата Государственного Собрания осуществляла свою деятельность постоянно в течение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3603">
              <w:rPr>
                <w:rFonts w:ascii="Times New Roman" w:hAnsi="Times New Roman" w:cs="Times New Roman"/>
                <w:sz w:val="26"/>
                <w:szCs w:val="26"/>
              </w:rPr>
              <w:t xml:space="preserve"> года в соответствии с распоряжением Председателя Государственного</w:t>
            </w:r>
            <w:r w:rsidR="00DE6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603">
              <w:rPr>
                <w:rFonts w:ascii="Times New Roman" w:hAnsi="Times New Roman" w:cs="Times New Roman"/>
                <w:sz w:val="26"/>
                <w:szCs w:val="26"/>
              </w:rPr>
              <w:t xml:space="preserve">Собрания Республики Мордовия от 31.01.2014 № 23-рп «Об утверждении Положения (регламента) о контрактной службе Аппарата </w:t>
            </w:r>
            <w:proofErr w:type="spellStart"/>
            <w:proofErr w:type="gramStart"/>
            <w:r w:rsidRPr="00333603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 w:rsidR="00A950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3603">
              <w:rPr>
                <w:rFonts w:ascii="Times New Roman" w:hAnsi="Times New Roman" w:cs="Times New Roman"/>
                <w:sz w:val="26"/>
                <w:szCs w:val="26"/>
              </w:rPr>
              <w:t>ственного</w:t>
            </w:r>
            <w:proofErr w:type="spellEnd"/>
            <w:proofErr w:type="gramEnd"/>
            <w:r w:rsidRPr="00333603">
              <w:rPr>
                <w:rFonts w:ascii="Times New Roman" w:hAnsi="Times New Roman" w:cs="Times New Roman"/>
                <w:sz w:val="26"/>
                <w:szCs w:val="26"/>
              </w:rPr>
              <w:t xml:space="preserve"> Собрания Республики Мордовия»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Организация повышения квалификации государственных гражданских служащих Аппарата Государственного Собрания Республики Мордовия – членов контрактной службы</w:t>
            </w:r>
          </w:p>
          <w:p w:rsidR="00E93572" w:rsidRPr="00EB773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Государственного Собрания </w:t>
            </w:r>
          </w:p>
        </w:tc>
        <w:tc>
          <w:tcPr>
            <w:tcW w:w="4111" w:type="dxa"/>
          </w:tcPr>
          <w:p w:rsidR="00E93572" w:rsidRPr="00EB7732" w:rsidRDefault="00B82340" w:rsidP="00500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контрактной службы </w:t>
            </w:r>
            <w:r w:rsidRPr="00225C51">
              <w:rPr>
                <w:rFonts w:ascii="Times New Roman" w:hAnsi="Times New Roman" w:cs="Times New Roman"/>
                <w:sz w:val="26"/>
                <w:szCs w:val="26"/>
              </w:rPr>
              <w:t>прин</w:t>
            </w:r>
            <w:r w:rsidR="00073319">
              <w:rPr>
                <w:rFonts w:ascii="Times New Roman" w:hAnsi="Times New Roman" w:cs="Times New Roman"/>
                <w:sz w:val="26"/>
                <w:szCs w:val="26"/>
              </w:rPr>
              <w:t>имали у</w:t>
            </w:r>
            <w:r w:rsidRPr="00225C51">
              <w:rPr>
                <w:rFonts w:ascii="Times New Roman" w:hAnsi="Times New Roman" w:cs="Times New Roman"/>
                <w:sz w:val="26"/>
                <w:szCs w:val="26"/>
              </w:rPr>
              <w:t xml:space="preserve">частие в обучающем семинаре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вопросам профилактики коррупционных правонарушений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выполнением требований,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антикоррупционным законодательством при осуществлении закупок товаров, работ, услуг для обеспечения </w:t>
            </w:r>
            <w:r w:rsidRPr="00EB77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Государственного Собрания Республики Мордовия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Государственного Собрания </w:t>
            </w:r>
          </w:p>
        </w:tc>
        <w:tc>
          <w:tcPr>
            <w:tcW w:w="4111" w:type="dxa"/>
          </w:tcPr>
          <w:p w:rsidR="00B2632E" w:rsidRPr="001E3C5C" w:rsidRDefault="00B2632E" w:rsidP="00B2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3C5C">
              <w:rPr>
                <w:rFonts w:ascii="Times New Roman" w:hAnsi="Times New Roman" w:cs="Times New Roman"/>
                <w:sz w:val="26"/>
                <w:szCs w:val="26"/>
              </w:rPr>
              <w:t>существлено закупок товаров, работ, услуг в 2023 году – 142 на общую сумму 15 008 384,81 руб. (</w:t>
            </w:r>
            <w:r w:rsidR="00D540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E3C5C">
              <w:rPr>
                <w:rFonts w:ascii="Times New Roman" w:hAnsi="Times New Roman" w:cs="Times New Roman"/>
                <w:sz w:val="26"/>
                <w:szCs w:val="26"/>
              </w:rPr>
              <w:t>ятнадцать миллионов восемь тысяч триста восемьдесят четыре рубля 81 копейка), в том числе:</w:t>
            </w:r>
          </w:p>
          <w:p w:rsidR="00B2632E" w:rsidRPr="001E3C5C" w:rsidRDefault="00D5405C" w:rsidP="00B2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2632E" w:rsidRPr="001E3C5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закупок путем проведения электронных аукционов, запросов котировок, закупок с единственным </w:t>
            </w:r>
            <w:r w:rsidR="00B2632E" w:rsidRPr="001E3C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поставщиком (по </w:t>
            </w:r>
            <w:proofErr w:type="spellStart"/>
            <w:r w:rsidR="00B2632E" w:rsidRPr="001E3C5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="00B2632E" w:rsidRPr="001E3C5C">
              <w:rPr>
                <w:rFonts w:ascii="Times New Roman" w:hAnsi="Times New Roman" w:cs="Times New Roman"/>
                <w:sz w:val="26"/>
                <w:szCs w:val="26"/>
              </w:rPr>
              <w:t>. 1, 6, ч. 1 ст.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Федерального закона № 44-ФЗ) - </w:t>
            </w:r>
            <w:r w:rsidR="00B2632E" w:rsidRPr="001E3C5C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632E" w:rsidRPr="001E3C5C">
              <w:rPr>
                <w:rFonts w:ascii="Times New Roman" w:hAnsi="Times New Roman" w:cs="Times New Roman"/>
                <w:sz w:val="26"/>
                <w:szCs w:val="26"/>
              </w:rPr>
              <w:t xml:space="preserve">Из них 18 запросов котировок, 26 электронных аукционов, 6 закупок у единственного поставщика. </w:t>
            </w:r>
          </w:p>
          <w:p w:rsidR="00B2632E" w:rsidRPr="001E3C5C" w:rsidRDefault="00B2632E" w:rsidP="00B2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E3C5C">
              <w:rPr>
                <w:rFonts w:ascii="Times New Roman" w:hAnsi="Times New Roman" w:cs="Times New Roman"/>
                <w:sz w:val="26"/>
                <w:szCs w:val="26"/>
              </w:rPr>
              <w:t>37 закупок на общую сумму 7 697 584,30 (</w:t>
            </w:r>
            <w:r w:rsidR="00D540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E3C5C">
              <w:rPr>
                <w:rFonts w:ascii="Times New Roman" w:hAnsi="Times New Roman" w:cs="Times New Roman"/>
                <w:sz w:val="26"/>
                <w:szCs w:val="26"/>
              </w:rPr>
              <w:t>емь миллионов шестьсот девяносто семь тысяч пятьсот восемьдесят четыре рубля 30 копеек) осуществлено у субъектов малого предпринимательства.</w:t>
            </w:r>
          </w:p>
          <w:p w:rsidR="00B2632E" w:rsidRPr="001E3C5C" w:rsidRDefault="00D5405C" w:rsidP="00B2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2632E" w:rsidRPr="001E3C5C">
              <w:rPr>
                <w:rFonts w:ascii="Times New Roman" w:hAnsi="Times New Roman" w:cs="Times New Roman"/>
                <w:sz w:val="26"/>
                <w:szCs w:val="26"/>
              </w:rPr>
              <w:t>Общая сумма начальных (максимальных) цен контрактов по проведенным конкурентным закупкам – 15 874 636,13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2632E" w:rsidRPr="001E3C5C">
              <w:rPr>
                <w:rFonts w:ascii="Times New Roman" w:hAnsi="Times New Roman" w:cs="Times New Roman"/>
                <w:sz w:val="26"/>
                <w:szCs w:val="26"/>
              </w:rPr>
              <w:t>ятнадцать миллионов восемьсот семьдесят четыре тысячи шестьсот тридцать шесть рублей 13 копеек).</w:t>
            </w:r>
          </w:p>
          <w:p w:rsidR="00B2632E" w:rsidRPr="001E3C5C" w:rsidRDefault="00D5405C" w:rsidP="00B2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2632E" w:rsidRPr="001E3C5C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сумму – 13 008 398,61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2632E" w:rsidRPr="001E3C5C">
              <w:rPr>
                <w:rFonts w:ascii="Times New Roman" w:hAnsi="Times New Roman" w:cs="Times New Roman"/>
                <w:sz w:val="26"/>
                <w:szCs w:val="26"/>
              </w:rPr>
              <w:t>ринадцать миллионов восемь тысяч триста девяносто восемь рублей 61 копейка).</w:t>
            </w:r>
          </w:p>
          <w:p w:rsidR="00B2632E" w:rsidRPr="001E3C5C" w:rsidRDefault="00B2632E" w:rsidP="00B2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E3C5C">
              <w:rPr>
                <w:rFonts w:ascii="Times New Roman" w:hAnsi="Times New Roman" w:cs="Times New Roman"/>
                <w:sz w:val="26"/>
                <w:szCs w:val="26"/>
              </w:rPr>
              <w:t>Размер экономии бюджетных средств по результатам проведенных конкурентных способов закупки составил 1033281,32 руб. (</w:t>
            </w:r>
            <w:r w:rsidR="00D5405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3C5C">
              <w:rPr>
                <w:rFonts w:ascii="Times New Roman" w:hAnsi="Times New Roman" w:cs="Times New Roman"/>
                <w:sz w:val="26"/>
                <w:szCs w:val="26"/>
              </w:rPr>
              <w:t xml:space="preserve">дин миллион тридцать три тысячи двести восемьдесят один рубль 32 коп.). </w:t>
            </w:r>
          </w:p>
          <w:p w:rsidR="00E93572" w:rsidRPr="00EB7732" w:rsidRDefault="00D5405C" w:rsidP="00B2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="00B2632E" w:rsidRPr="001E3C5C">
              <w:rPr>
                <w:rFonts w:ascii="Times New Roman" w:hAnsi="Times New Roman" w:cs="Times New Roman"/>
                <w:sz w:val="26"/>
                <w:szCs w:val="26"/>
              </w:rPr>
              <w:t>Количество закупок до 600 тысяч рублей – 92 на общую сумму – 1 999 986,20 (один миллион девятьсот девяносто девять тысяч девятьсот восемьдесят шесть рублей 20 копеек).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государственных контрактов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организационно-технического и материального обеспечения</w:t>
            </w:r>
            <w:r w:rsidR="00FF5272">
              <w:rPr>
                <w:rFonts w:ascii="Times New Roman" w:hAnsi="Times New Roman" w:cs="Times New Roman"/>
                <w:sz w:val="26"/>
                <w:szCs w:val="26"/>
              </w:rPr>
              <w:t>, отдел государственных закупок</w:t>
            </w:r>
          </w:p>
        </w:tc>
        <w:tc>
          <w:tcPr>
            <w:tcW w:w="4111" w:type="dxa"/>
          </w:tcPr>
          <w:p w:rsidR="00E93572" w:rsidRPr="00EB7732" w:rsidRDefault="00B2632E" w:rsidP="00500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603">
              <w:rPr>
                <w:rFonts w:ascii="Times New Roman" w:hAnsi="Times New Roman" w:cs="Times New Roman"/>
                <w:sz w:val="26"/>
                <w:szCs w:val="26"/>
              </w:rPr>
              <w:t>При формировании начальных (максимальных) цен контрактов, заключении контрактов с единственным поставщиком проводился мониторинг цен, маркетинговых исследований рынка закупаемых товаров, работ, услуг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 w:rsidRPr="006805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Проведение правовой экспертизы документации о закупках товаров, работ, услуг для обеспечения государственных нужд</w:t>
            </w:r>
          </w:p>
          <w:p w:rsidR="00E93572" w:rsidRPr="00EB773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</w:p>
        </w:tc>
        <w:tc>
          <w:tcPr>
            <w:tcW w:w="4111" w:type="dxa"/>
          </w:tcPr>
          <w:p w:rsidR="00E93572" w:rsidRPr="00EB7732" w:rsidRDefault="00CB651F" w:rsidP="00B2632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 экспертиза 142 проектов государственных контрактов (договоров) на закупки продукции (товаров, услуг) для государственных нужд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условий контрактов о закупках товаров, работ и услуг для обеспечения государственных нужд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организационно-технического и материального обеспечения</w:t>
            </w:r>
            <w:r w:rsidR="00FF5272">
              <w:rPr>
                <w:rFonts w:ascii="Times New Roman" w:hAnsi="Times New Roman" w:cs="Times New Roman"/>
                <w:sz w:val="26"/>
                <w:szCs w:val="26"/>
              </w:rPr>
              <w:t>, отдел государственных закупок</w:t>
            </w:r>
          </w:p>
        </w:tc>
        <w:tc>
          <w:tcPr>
            <w:tcW w:w="4111" w:type="dxa"/>
          </w:tcPr>
          <w:p w:rsidR="00E93572" w:rsidRPr="00EB7732" w:rsidRDefault="00B2632E" w:rsidP="00B2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603">
              <w:rPr>
                <w:rFonts w:ascii="Times New Roman" w:hAnsi="Times New Roman" w:cs="Times New Roman"/>
                <w:sz w:val="26"/>
                <w:szCs w:val="26"/>
              </w:rPr>
              <w:t>Проводился контроль за соблюдением сроков поставки товаров, оказания услуг, выполнения работ по заключенным контрактам. Осуществлялась приемка и экспертиза товаров, работ услуг</w:t>
            </w:r>
          </w:p>
        </w:tc>
      </w:tr>
      <w:tr w:rsidR="00E93572" w:rsidTr="00045A22">
        <w:tc>
          <w:tcPr>
            <w:tcW w:w="617" w:type="dxa"/>
          </w:tcPr>
          <w:p w:rsidR="00E93572" w:rsidRPr="0068051D" w:rsidRDefault="00E93572" w:rsidP="00E935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68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5" w:type="dxa"/>
          </w:tcPr>
          <w:p w:rsidR="00E93572" w:rsidRPr="00EB7732" w:rsidRDefault="00E93572" w:rsidP="00E9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анализа информации об участниках государственных закупок на предмет установления фактов аффилированных связей с государственными гражданскими </w:t>
            </w:r>
            <w:r w:rsidRPr="00EB77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служащими Аппарата Государственного Собрания Республики Мордовия, членами Комиссии по осуществлению закупок, а также контроля за соблюдением требований об отсутствии конфликта интересов между участником закупки и заказчиком</w:t>
            </w:r>
          </w:p>
        </w:tc>
        <w:tc>
          <w:tcPr>
            <w:tcW w:w="2835" w:type="dxa"/>
          </w:tcPr>
          <w:p w:rsidR="00E93572" w:rsidRPr="00EB7732" w:rsidRDefault="00E93572" w:rsidP="00E93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ноября</w:t>
            </w:r>
          </w:p>
        </w:tc>
        <w:tc>
          <w:tcPr>
            <w:tcW w:w="2693" w:type="dxa"/>
          </w:tcPr>
          <w:p w:rsidR="00E93572" w:rsidRPr="00EB7732" w:rsidRDefault="00E93572" w:rsidP="00E9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32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организационно-технического и материального обеспечения</w:t>
            </w:r>
            <w:r w:rsidR="00FF5272">
              <w:rPr>
                <w:rFonts w:ascii="Times New Roman" w:hAnsi="Times New Roman" w:cs="Times New Roman"/>
                <w:sz w:val="26"/>
                <w:szCs w:val="26"/>
              </w:rPr>
              <w:t xml:space="preserve">, отдел </w:t>
            </w:r>
            <w:r w:rsidR="00FF52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закупок</w:t>
            </w:r>
          </w:p>
        </w:tc>
        <w:tc>
          <w:tcPr>
            <w:tcW w:w="4111" w:type="dxa"/>
          </w:tcPr>
          <w:p w:rsidR="00E93572" w:rsidRPr="00EB7732" w:rsidRDefault="00B2632E" w:rsidP="00B2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2023</w:t>
            </w:r>
            <w:r w:rsidRPr="001E3C5C">
              <w:rPr>
                <w:rFonts w:ascii="Times New Roman" w:hAnsi="Times New Roman" w:cs="Times New Roman"/>
                <w:sz w:val="26"/>
                <w:szCs w:val="26"/>
              </w:rPr>
              <w:t xml:space="preserve"> году членами контрактной службы была предоставлена информация об отсутствии аффилированных связей с </w:t>
            </w:r>
            <w:r w:rsidRPr="001E3C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участниками государственных закупок</w:t>
            </w:r>
          </w:p>
        </w:tc>
      </w:tr>
    </w:tbl>
    <w:p w:rsidR="00BA00C7" w:rsidRDefault="00BA00C7"/>
    <w:sectPr w:rsidR="00BA00C7" w:rsidSect="009B6556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A6" w:rsidRDefault="009178A6" w:rsidP="003818DE">
      <w:pPr>
        <w:spacing w:after="0" w:line="240" w:lineRule="auto"/>
      </w:pPr>
      <w:r>
        <w:separator/>
      </w:r>
    </w:p>
  </w:endnote>
  <w:endnote w:type="continuationSeparator" w:id="0">
    <w:p w:rsidR="009178A6" w:rsidRDefault="009178A6" w:rsidP="0038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A6" w:rsidRDefault="009178A6" w:rsidP="003818DE">
      <w:pPr>
        <w:spacing w:after="0" w:line="240" w:lineRule="auto"/>
      </w:pPr>
      <w:r>
        <w:separator/>
      </w:r>
    </w:p>
  </w:footnote>
  <w:footnote w:type="continuationSeparator" w:id="0">
    <w:p w:rsidR="009178A6" w:rsidRDefault="009178A6" w:rsidP="0038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370458"/>
      <w:docPartObj>
        <w:docPartGallery w:val="Page Numbers (Top of Page)"/>
        <w:docPartUnique/>
      </w:docPartObj>
    </w:sdtPr>
    <w:sdtEndPr/>
    <w:sdtContent>
      <w:p w:rsidR="009B6556" w:rsidRDefault="009B655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9F9">
          <w:rPr>
            <w:noProof/>
          </w:rPr>
          <w:t>23</w:t>
        </w:r>
        <w:r>
          <w:fldChar w:fldCharType="end"/>
        </w:r>
      </w:p>
    </w:sdtContent>
  </w:sdt>
  <w:p w:rsidR="009B6556" w:rsidRDefault="009B65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77"/>
    <w:rsid w:val="000178F5"/>
    <w:rsid w:val="00043659"/>
    <w:rsid w:val="00045A22"/>
    <w:rsid w:val="0006203A"/>
    <w:rsid w:val="00072890"/>
    <w:rsid w:val="00073319"/>
    <w:rsid w:val="00093AAB"/>
    <w:rsid w:val="000B2377"/>
    <w:rsid w:val="00105119"/>
    <w:rsid w:val="001321C8"/>
    <w:rsid w:val="00145CC2"/>
    <w:rsid w:val="00185597"/>
    <w:rsid w:val="0018620E"/>
    <w:rsid w:val="001D0EB2"/>
    <w:rsid w:val="001D2CFB"/>
    <w:rsid w:val="001E7E34"/>
    <w:rsid w:val="001F0EB1"/>
    <w:rsid w:val="00246B87"/>
    <w:rsid w:val="002671BE"/>
    <w:rsid w:val="0027428D"/>
    <w:rsid w:val="002F0C6B"/>
    <w:rsid w:val="0033121F"/>
    <w:rsid w:val="0034691B"/>
    <w:rsid w:val="003504F6"/>
    <w:rsid w:val="00380913"/>
    <w:rsid w:val="003818DE"/>
    <w:rsid w:val="003A2267"/>
    <w:rsid w:val="003D123A"/>
    <w:rsid w:val="003D43CC"/>
    <w:rsid w:val="003F1C37"/>
    <w:rsid w:val="003F3A8F"/>
    <w:rsid w:val="00430ACD"/>
    <w:rsid w:val="00475B77"/>
    <w:rsid w:val="00490BB3"/>
    <w:rsid w:val="00492917"/>
    <w:rsid w:val="004B3F31"/>
    <w:rsid w:val="004C7BB1"/>
    <w:rsid w:val="004F6C13"/>
    <w:rsid w:val="005002B5"/>
    <w:rsid w:val="00502C95"/>
    <w:rsid w:val="00515712"/>
    <w:rsid w:val="00522187"/>
    <w:rsid w:val="005545E3"/>
    <w:rsid w:val="005931CA"/>
    <w:rsid w:val="005B3047"/>
    <w:rsid w:val="005C01D4"/>
    <w:rsid w:val="005D224F"/>
    <w:rsid w:val="005D789E"/>
    <w:rsid w:val="005F71FB"/>
    <w:rsid w:val="00604A41"/>
    <w:rsid w:val="00611231"/>
    <w:rsid w:val="00617ED1"/>
    <w:rsid w:val="00622B28"/>
    <w:rsid w:val="00672BF5"/>
    <w:rsid w:val="00673842"/>
    <w:rsid w:val="0068051D"/>
    <w:rsid w:val="00691144"/>
    <w:rsid w:val="006B18B2"/>
    <w:rsid w:val="006D77DC"/>
    <w:rsid w:val="006E6DBB"/>
    <w:rsid w:val="006F3046"/>
    <w:rsid w:val="006F322D"/>
    <w:rsid w:val="006F5630"/>
    <w:rsid w:val="00714397"/>
    <w:rsid w:val="00772B14"/>
    <w:rsid w:val="00791B99"/>
    <w:rsid w:val="007C2C67"/>
    <w:rsid w:val="007C41E6"/>
    <w:rsid w:val="007C4F5E"/>
    <w:rsid w:val="007F3BE6"/>
    <w:rsid w:val="007F7A1C"/>
    <w:rsid w:val="0080304C"/>
    <w:rsid w:val="00805F3D"/>
    <w:rsid w:val="008232FD"/>
    <w:rsid w:val="008271BA"/>
    <w:rsid w:val="00836398"/>
    <w:rsid w:val="00844645"/>
    <w:rsid w:val="008511AD"/>
    <w:rsid w:val="00852101"/>
    <w:rsid w:val="00864CC4"/>
    <w:rsid w:val="008A7579"/>
    <w:rsid w:val="008D1C06"/>
    <w:rsid w:val="008F02CA"/>
    <w:rsid w:val="008F2815"/>
    <w:rsid w:val="008F2A10"/>
    <w:rsid w:val="008F79F1"/>
    <w:rsid w:val="009178A6"/>
    <w:rsid w:val="0097002F"/>
    <w:rsid w:val="00970F5E"/>
    <w:rsid w:val="009A66FB"/>
    <w:rsid w:val="009B3356"/>
    <w:rsid w:val="009B3776"/>
    <w:rsid w:val="009B6556"/>
    <w:rsid w:val="009C694E"/>
    <w:rsid w:val="00A07ECC"/>
    <w:rsid w:val="00A175C7"/>
    <w:rsid w:val="00A32FA8"/>
    <w:rsid w:val="00A35351"/>
    <w:rsid w:val="00A72C3D"/>
    <w:rsid w:val="00A818B9"/>
    <w:rsid w:val="00A82A50"/>
    <w:rsid w:val="00A9504E"/>
    <w:rsid w:val="00AA6342"/>
    <w:rsid w:val="00B02DB0"/>
    <w:rsid w:val="00B2632E"/>
    <w:rsid w:val="00B536E1"/>
    <w:rsid w:val="00B550AF"/>
    <w:rsid w:val="00B82340"/>
    <w:rsid w:val="00BA00C7"/>
    <w:rsid w:val="00C0073F"/>
    <w:rsid w:val="00C121E1"/>
    <w:rsid w:val="00C14B8C"/>
    <w:rsid w:val="00C32243"/>
    <w:rsid w:val="00C53CDD"/>
    <w:rsid w:val="00C6534F"/>
    <w:rsid w:val="00C67341"/>
    <w:rsid w:val="00CB07D3"/>
    <w:rsid w:val="00CB651F"/>
    <w:rsid w:val="00CF7190"/>
    <w:rsid w:val="00D5405C"/>
    <w:rsid w:val="00D604EB"/>
    <w:rsid w:val="00D639F9"/>
    <w:rsid w:val="00DE6B8D"/>
    <w:rsid w:val="00DF5003"/>
    <w:rsid w:val="00E14BE4"/>
    <w:rsid w:val="00E20FFB"/>
    <w:rsid w:val="00E41F25"/>
    <w:rsid w:val="00E511D7"/>
    <w:rsid w:val="00E5190A"/>
    <w:rsid w:val="00E9153A"/>
    <w:rsid w:val="00E93572"/>
    <w:rsid w:val="00EB7732"/>
    <w:rsid w:val="00EE66AD"/>
    <w:rsid w:val="00EE73C1"/>
    <w:rsid w:val="00F07F6A"/>
    <w:rsid w:val="00F1182A"/>
    <w:rsid w:val="00F133DE"/>
    <w:rsid w:val="00F769DF"/>
    <w:rsid w:val="00FC5209"/>
    <w:rsid w:val="00FF4B82"/>
    <w:rsid w:val="00FF5114"/>
    <w:rsid w:val="00FF5272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B175-CE44-43A8-83B0-D3D4FFB7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8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8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8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04A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39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extendedtext-full">
    <w:name w:val="extendedtext-full"/>
    <w:basedOn w:val="a0"/>
    <w:rsid w:val="007C4F5E"/>
  </w:style>
  <w:style w:type="character" w:customStyle="1" w:styleId="FontStyle11">
    <w:name w:val="Font Style11"/>
    <w:uiPriority w:val="99"/>
    <w:rsid w:val="00B550AF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B550AF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85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F0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0"/>
    <w:rsid w:val="00EE73C1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E73C1"/>
    <w:pPr>
      <w:widowControl w:val="0"/>
      <w:shd w:val="clear" w:color="auto" w:fill="FFFFFF"/>
      <w:spacing w:after="0" w:line="320" w:lineRule="exact"/>
      <w:ind w:hanging="340"/>
      <w:jc w:val="both"/>
    </w:pPr>
    <w:rPr>
      <w:rFonts w:eastAsiaTheme="minorHAnsi"/>
      <w:b/>
      <w:bCs/>
      <w:sz w:val="28"/>
      <w:szCs w:val="28"/>
      <w:lang w:eastAsia="en-US"/>
    </w:rPr>
  </w:style>
  <w:style w:type="character" w:styleId="ad">
    <w:name w:val="Emphasis"/>
    <w:basedOn w:val="a0"/>
    <w:uiPriority w:val="20"/>
    <w:qFormat/>
    <w:rsid w:val="0097002F"/>
    <w:rPr>
      <w:i/>
      <w:iCs/>
    </w:rPr>
  </w:style>
  <w:style w:type="paragraph" w:customStyle="1" w:styleId="Style2">
    <w:name w:val="Style2"/>
    <w:basedOn w:val="a"/>
    <w:uiPriority w:val="99"/>
    <w:rsid w:val="005B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B3047"/>
    <w:pPr>
      <w:widowControl w:val="0"/>
      <w:autoSpaceDE w:val="0"/>
      <w:autoSpaceDN w:val="0"/>
      <w:adjustRightInd w:val="0"/>
      <w:spacing w:after="0" w:line="322" w:lineRule="exact"/>
      <w:ind w:firstLine="86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r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5420</Words>
  <Characters>30898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dc:description/>
  <cp:lastModifiedBy>Гадаева</cp:lastModifiedBy>
  <cp:revision>51</cp:revision>
  <cp:lastPrinted>2024-01-18T14:00:00Z</cp:lastPrinted>
  <dcterms:created xsi:type="dcterms:W3CDTF">2024-01-10T07:23:00Z</dcterms:created>
  <dcterms:modified xsi:type="dcterms:W3CDTF">2024-01-18T14:03:00Z</dcterms:modified>
</cp:coreProperties>
</file>